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BB270" w14:textId="77777777" w:rsidR="0016506C" w:rsidRPr="00D63A17" w:rsidRDefault="0016506C" w:rsidP="00ED4DE1">
      <w:pPr>
        <w:spacing w:after="0" w:line="360" w:lineRule="auto"/>
        <w:jc w:val="both"/>
        <w:rPr>
          <w:rFonts w:ascii="Times New Roman" w:hAnsi="Times New Roman"/>
          <w:b/>
          <w:bCs/>
          <w:sz w:val="24"/>
          <w:szCs w:val="24"/>
        </w:rPr>
      </w:pPr>
      <w:r w:rsidRPr="00D63A17">
        <w:rPr>
          <w:rFonts w:ascii="Times New Roman" w:hAnsi="Times New Roman"/>
          <w:b/>
          <w:bCs/>
          <w:sz w:val="24"/>
          <w:szCs w:val="24"/>
        </w:rPr>
        <w:t>УДК 621.43</w:t>
      </w:r>
    </w:p>
    <w:p w14:paraId="27895140" w14:textId="77777777" w:rsidR="0016506C" w:rsidRPr="00CE0488" w:rsidRDefault="007B1725" w:rsidP="00ED4DE1">
      <w:pPr>
        <w:spacing w:after="0" w:line="360" w:lineRule="auto"/>
        <w:jc w:val="center"/>
        <w:rPr>
          <w:rFonts w:ascii="Times New Roman" w:hAnsi="Times New Roman"/>
          <w:b/>
          <w:bCs/>
          <w:sz w:val="28"/>
          <w:szCs w:val="28"/>
        </w:rPr>
      </w:pPr>
      <w:r>
        <w:rPr>
          <w:rFonts w:ascii="Times New Roman" w:hAnsi="Times New Roman"/>
          <w:b/>
          <w:sz w:val="28"/>
          <w:szCs w:val="28"/>
        </w:rPr>
        <w:t xml:space="preserve">Требования к оформлению </w:t>
      </w:r>
      <w:r w:rsidR="0008290A">
        <w:rPr>
          <w:rFonts w:ascii="Times New Roman" w:hAnsi="Times New Roman"/>
          <w:b/>
          <w:sz w:val="28"/>
          <w:szCs w:val="28"/>
        </w:rPr>
        <w:t>доклада в сборник трудов конференции</w:t>
      </w:r>
    </w:p>
    <w:p w14:paraId="59FEC091" w14:textId="77777777" w:rsidR="0049209A" w:rsidRPr="0044315B" w:rsidRDefault="007B1725" w:rsidP="007B1725">
      <w:pPr>
        <w:spacing w:after="0" w:line="360" w:lineRule="auto"/>
        <w:jc w:val="center"/>
        <w:rPr>
          <w:rFonts w:ascii="Times New Roman" w:hAnsi="Times New Roman"/>
          <w:b/>
          <w:bCs/>
          <w:sz w:val="28"/>
          <w:szCs w:val="28"/>
          <w:lang w:val="en-US"/>
        </w:rPr>
      </w:pPr>
      <w:r>
        <w:rPr>
          <w:rFonts w:ascii="Times New Roman" w:hAnsi="Times New Roman"/>
          <w:b/>
          <w:sz w:val="28"/>
          <w:szCs w:val="28"/>
          <w:lang w:eastAsia="ru-RU"/>
        </w:rPr>
        <w:t>И</w:t>
      </w:r>
      <w:r w:rsidRPr="007B1725">
        <w:rPr>
          <w:rFonts w:ascii="Times New Roman" w:hAnsi="Times New Roman"/>
          <w:b/>
          <w:sz w:val="28"/>
          <w:szCs w:val="28"/>
          <w:lang w:eastAsia="ru-RU"/>
        </w:rPr>
        <w:t>нициалы</w:t>
      </w:r>
      <w:r w:rsidRPr="0044315B">
        <w:rPr>
          <w:rFonts w:ascii="Times New Roman" w:hAnsi="Times New Roman"/>
          <w:b/>
          <w:sz w:val="28"/>
          <w:szCs w:val="28"/>
          <w:lang w:val="en-US" w:eastAsia="ru-RU"/>
        </w:rPr>
        <w:t xml:space="preserve"> </w:t>
      </w:r>
      <w:r w:rsidRPr="007B1725">
        <w:rPr>
          <w:rFonts w:ascii="Times New Roman" w:hAnsi="Times New Roman"/>
          <w:b/>
          <w:sz w:val="28"/>
          <w:szCs w:val="28"/>
          <w:lang w:eastAsia="ru-RU"/>
        </w:rPr>
        <w:t>и</w:t>
      </w:r>
      <w:r w:rsidRPr="0044315B">
        <w:rPr>
          <w:rFonts w:ascii="Times New Roman" w:hAnsi="Times New Roman"/>
          <w:b/>
          <w:sz w:val="28"/>
          <w:szCs w:val="28"/>
          <w:lang w:val="en-US" w:eastAsia="ru-RU"/>
        </w:rPr>
        <w:t xml:space="preserve"> </w:t>
      </w:r>
      <w:r w:rsidRPr="007B1725">
        <w:rPr>
          <w:rFonts w:ascii="Times New Roman" w:hAnsi="Times New Roman"/>
          <w:b/>
          <w:sz w:val="28"/>
          <w:szCs w:val="28"/>
          <w:lang w:eastAsia="ru-RU"/>
        </w:rPr>
        <w:t>фамилии</w:t>
      </w:r>
      <w:r w:rsidRPr="0044315B">
        <w:rPr>
          <w:rFonts w:ascii="Times New Roman" w:hAnsi="Times New Roman"/>
          <w:b/>
          <w:sz w:val="28"/>
          <w:szCs w:val="28"/>
          <w:lang w:val="en-US" w:eastAsia="ru-RU"/>
        </w:rPr>
        <w:t xml:space="preserve"> </w:t>
      </w:r>
      <w:r w:rsidRPr="007B1725">
        <w:rPr>
          <w:rFonts w:ascii="Times New Roman" w:hAnsi="Times New Roman"/>
          <w:b/>
          <w:sz w:val="28"/>
          <w:szCs w:val="28"/>
          <w:lang w:eastAsia="ru-RU"/>
        </w:rPr>
        <w:t>авторов</w:t>
      </w:r>
    </w:p>
    <w:p w14:paraId="1D2E5CFC" w14:textId="77777777" w:rsidR="0016506C" w:rsidRPr="00745351" w:rsidRDefault="007B1725" w:rsidP="007B1725">
      <w:pPr>
        <w:spacing w:after="0" w:line="360" w:lineRule="auto"/>
        <w:jc w:val="center"/>
        <w:rPr>
          <w:rFonts w:ascii="Times New Roman" w:hAnsi="Times New Roman"/>
          <w:i/>
          <w:iCs/>
          <w:sz w:val="20"/>
          <w:szCs w:val="20"/>
          <w:lang w:val="en-US"/>
        </w:rPr>
      </w:pPr>
      <w:r>
        <w:rPr>
          <w:rFonts w:ascii="Times New Roman" w:hAnsi="Times New Roman"/>
          <w:sz w:val="20"/>
          <w:szCs w:val="20"/>
        </w:rPr>
        <w:t>Организация</w:t>
      </w:r>
    </w:p>
    <w:p w14:paraId="16B1EF04" w14:textId="77777777" w:rsidR="0049209A" w:rsidRPr="00D619EB" w:rsidRDefault="00CE0488" w:rsidP="00D619EB">
      <w:pPr>
        <w:spacing w:before="120" w:after="0" w:line="360" w:lineRule="auto"/>
        <w:jc w:val="center"/>
        <w:rPr>
          <w:rFonts w:ascii="Times New Roman" w:hAnsi="Times New Roman"/>
          <w:b/>
          <w:sz w:val="28"/>
          <w:szCs w:val="28"/>
          <w:lang w:val="en-US"/>
        </w:rPr>
      </w:pPr>
      <w:r w:rsidRPr="00D619EB">
        <w:rPr>
          <w:rFonts w:ascii="Times New Roman" w:hAnsi="Times New Roman"/>
          <w:b/>
          <w:sz w:val="28"/>
          <w:szCs w:val="28"/>
          <w:lang w:val="en-US"/>
        </w:rPr>
        <w:t xml:space="preserve">Simulation of </w:t>
      </w:r>
      <w:r w:rsidR="00E60C25">
        <w:rPr>
          <w:rFonts w:ascii="Times New Roman" w:hAnsi="Times New Roman"/>
          <w:b/>
          <w:sz w:val="28"/>
          <w:szCs w:val="28"/>
          <w:lang w:val="en-US"/>
        </w:rPr>
        <w:t>p</w:t>
      </w:r>
      <w:r w:rsidRPr="00D619EB">
        <w:rPr>
          <w:rFonts w:ascii="Times New Roman" w:hAnsi="Times New Roman"/>
          <w:b/>
          <w:sz w:val="28"/>
          <w:szCs w:val="28"/>
          <w:lang w:val="en-US"/>
        </w:rPr>
        <w:t>neumatic start of piston engine</w:t>
      </w:r>
    </w:p>
    <w:p w14:paraId="432B1A29" w14:textId="77777777" w:rsidR="00CE0488" w:rsidRPr="00D619EB" w:rsidRDefault="00CE0488" w:rsidP="00CE0488">
      <w:pPr>
        <w:spacing w:after="0" w:line="360" w:lineRule="auto"/>
        <w:jc w:val="center"/>
        <w:rPr>
          <w:rFonts w:ascii="Times New Roman" w:hAnsi="Times New Roman"/>
          <w:b/>
          <w:sz w:val="28"/>
          <w:szCs w:val="28"/>
          <w:lang w:val="en-US"/>
        </w:rPr>
      </w:pPr>
      <w:proofErr w:type="spellStart"/>
      <w:r w:rsidRPr="00D619EB">
        <w:rPr>
          <w:rFonts w:ascii="Times New Roman" w:hAnsi="Times New Roman"/>
          <w:b/>
          <w:sz w:val="28"/>
          <w:szCs w:val="28"/>
          <w:lang w:val="en-US"/>
        </w:rPr>
        <w:t>Yu.A</w:t>
      </w:r>
      <w:proofErr w:type="spellEnd"/>
      <w:r w:rsidRPr="00D619EB">
        <w:rPr>
          <w:rFonts w:ascii="Times New Roman" w:hAnsi="Times New Roman"/>
          <w:b/>
          <w:sz w:val="28"/>
          <w:szCs w:val="28"/>
          <w:lang w:val="en-US"/>
        </w:rPr>
        <w:t xml:space="preserve">. </w:t>
      </w:r>
      <w:proofErr w:type="spellStart"/>
      <w:r w:rsidRPr="00D619EB">
        <w:rPr>
          <w:rFonts w:ascii="Times New Roman" w:hAnsi="Times New Roman"/>
          <w:b/>
          <w:sz w:val="28"/>
          <w:szCs w:val="28"/>
          <w:lang w:val="en-US"/>
        </w:rPr>
        <w:t>Grishin</w:t>
      </w:r>
      <w:proofErr w:type="spellEnd"/>
      <w:r w:rsidRPr="00D619EB">
        <w:rPr>
          <w:rFonts w:ascii="Times New Roman" w:hAnsi="Times New Roman"/>
          <w:b/>
          <w:sz w:val="28"/>
          <w:szCs w:val="28"/>
          <w:lang w:val="en-US"/>
        </w:rPr>
        <w:t xml:space="preserve">, N.S. </w:t>
      </w:r>
      <w:proofErr w:type="spellStart"/>
      <w:r w:rsidRPr="00D619EB">
        <w:rPr>
          <w:rFonts w:ascii="Times New Roman" w:hAnsi="Times New Roman"/>
          <w:b/>
          <w:sz w:val="28"/>
          <w:szCs w:val="28"/>
          <w:lang w:val="en-US"/>
        </w:rPr>
        <w:t>Malastovskii</w:t>
      </w:r>
      <w:proofErr w:type="spellEnd"/>
      <w:r w:rsidRPr="00D619EB">
        <w:rPr>
          <w:rFonts w:ascii="Times New Roman" w:hAnsi="Times New Roman"/>
          <w:b/>
          <w:sz w:val="28"/>
          <w:szCs w:val="28"/>
          <w:lang w:val="en-US"/>
        </w:rPr>
        <w:t xml:space="preserve">, V.S. </w:t>
      </w:r>
      <w:proofErr w:type="spellStart"/>
      <w:r w:rsidRPr="00D619EB">
        <w:rPr>
          <w:rFonts w:ascii="Times New Roman" w:hAnsi="Times New Roman"/>
          <w:b/>
          <w:sz w:val="28"/>
          <w:szCs w:val="28"/>
          <w:lang w:val="en-US"/>
        </w:rPr>
        <w:t>Semenchukova</w:t>
      </w:r>
      <w:proofErr w:type="spellEnd"/>
    </w:p>
    <w:p w14:paraId="67976917" w14:textId="77777777" w:rsidR="00497AB3" w:rsidRPr="007B1725" w:rsidRDefault="00497AB3" w:rsidP="00CE0488">
      <w:pPr>
        <w:spacing w:after="0" w:line="360" w:lineRule="auto"/>
        <w:jc w:val="center"/>
        <w:rPr>
          <w:rFonts w:ascii="Times New Roman" w:hAnsi="Times New Roman"/>
          <w:i/>
          <w:sz w:val="20"/>
          <w:szCs w:val="20"/>
        </w:rPr>
      </w:pPr>
      <w:r w:rsidRPr="00C25086">
        <w:rPr>
          <w:rFonts w:ascii="Times New Roman" w:hAnsi="Times New Roman"/>
          <w:i/>
          <w:sz w:val="20"/>
          <w:szCs w:val="20"/>
          <w:lang w:val="en-US"/>
        </w:rPr>
        <w:t>Bauman</w:t>
      </w:r>
      <w:r w:rsidRPr="007B1725">
        <w:rPr>
          <w:rFonts w:ascii="Times New Roman" w:hAnsi="Times New Roman"/>
          <w:i/>
          <w:sz w:val="20"/>
          <w:szCs w:val="20"/>
        </w:rPr>
        <w:t xml:space="preserve"> </w:t>
      </w:r>
      <w:r w:rsidRPr="00C25086">
        <w:rPr>
          <w:rFonts w:ascii="Times New Roman" w:hAnsi="Times New Roman"/>
          <w:i/>
          <w:sz w:val="20"/>
          <w:szCs w:val="20"/>
          <w:lang w:val="en-US"/>
        </w:rPr>
        <w:t>Moscow</w:t>
      </w:r>
      <w:r w:rsidRPr="007B1725">
        <w:rPr>
          <w:rFonts w:ascii="Times New Roman" w:hAnsi="Times New Roman"/>
          <w:i/>
          <w:sz w:val="20"/>
          <w:szCs w:val="20"/>
        </w:rPr>
        <w:t xml:space="preserve"> </w:t>
      </w:r>
      <w:r w:rsidRPr="00C25086">
        <w:rPr>
          <w:rFonts w:ascii="Times New Roman" w:hAnsi="Times New Roman"/>
          <w:i/>
          <w:sz w:val="20"/>
          <w:szCs w:val="20"/>
          <w:lang w:val="en-US"/>
        </w:rPr>
        <w:t>State</w:t>
      </w:r>
      <w:r w:rsidRPr="007B1725">
        <w:rPr>
          <w:rFonts w:ascii="Times New Roman" w:hAnsi="Times New Roman"/>
          <w:i/>
          <w:sz w:val="20"/>
          <w:szCs w:val="20"/>
        </w:rPr>
        <w:t xml:space="preserve"> </w:t>
      </w:r>
      <w:r w:rsidRPr="00C25086">
        <w:rPr>
          <w:rFonts w:ascii="Times New Roman" w:hAnsi="Times New Roman"/>
          <w:i/>
          <w:sz w:val="20"/>
          <w:szCs w:val="20"/>
          <w:lang w:val="en-US"/>
        </w:rPr>
        <w:t>Technical</w:t>
      </w:r>
      <w:r w:rsidRPr="007B1725">
        <w:rPr>
          <w:rFonts w:ascii="Times New Roman" w:hAnsi="Times New Roman"/>
          <w:i/>
          <w:sz w:val="20"/>
          <w:szCs w:val="20"/>
        </w:rPr>
        <w:t xml:space="preserve"> </w:t>
      </w:r>
      <w:r w:rsidRPr="00C25086">
        <w:rPr>
          <w:rFonts w:ascii="Times New Roman" w:hAnsi="Times New Roman"/>
          <w:i/>
          <w:sz w:val="20"/>
          <w:szCs w:val="20"/>
          <w:lang w:val="en-US"/>
        </w:rPr>
        <w:t>Univers</w:t>
      </w:r>
      <w:r w:rsidR="00745351">
        <w:rPr>
          <w:rFonts w:ascii="Times New Roman" w:hAnsi="Times New Roman"/>
          <w:i/>
          <w:sz w:val="20"/>
          <w:szCs w:val="20"/>
          <w:lang w:val="en-US"/>
        </w:rPr>
        <w:t>ity</w:t>
      </w:r>
    </w:p>
    <w:p w14:paraId="36A77B29" w14:textId="77777777" w:rsidR="001E3BB7" w:rsidRPr="00740867" w:rsidRDefault="00740867" w:rsidP="007B1725">
      <w:pPr>
        <w:spacing w:before="120" w:after="0" w:line="360" w:lineRule="auto"/>
        <w:ind w:firstLine="709"/>
        <w:jc w:val="both"/>
        <w:rPr>
          <w:rFonts w:ascii="Times New Roman" w:hAnsi="Times New Roman"/>
          <w:i/>
          <w:sz w:val="28"/>
          <w:szCs w:val="28"/>
        </w:rPr>
      </w:pPr>
      <w:r w:rsidRPr="00740867">
        <w:rPr>
          <w:rFonts w:ascii="Times New Roman" w:hAnsi="Times New Roman"/>
          <w:i/>
          <w:sz w:val="28"/>
          <w:szCs w:val="28"/>
          <w:lang w:eastAsia="ru-RU"/>
        </w:rPr>
        <w:t>В начале статьи в левом верхнем углу ставится индекс УДК. Далее да</w:t>
      </w:r>
      <w:r w:rsidRPr="00740867">
        <w:rPr>
          <w:rFonts w:ascii="Times New Roman" w:hAnsi="Times New Roman"/>
          <w:i/>
          <w:sz w:val="28"/>
          <w:szCs w:val="28"/>
          <w:lang w:eastAsia="ru-RU"/>
        </w:rPr>
        <w:t>н</w:t>
      </w:r>
      <w:r w:rsidRPr="00740867">
        <w:rPr>
          <w:rFonts w:ascii="Times New Roman" w:hAnsi="Times New Roman"/>
          <w:i/>
          <w:sz w:val="28"/>
          <w:szCs w:val="28"/>
          <w:lang w:eastAsia="ru-RU"/>
        </w:rPr>
        <w:t>ные идут в такой последовательности: инициалы и фамилии авторов; полное название статьи; на русском и английском языках — не менее 120 слов аннот</w:t>
      </w:r>
      <w:r w:rsidRPr="00740867">
        <w:rPr>
          <w:rFonts w:ascii="Times New Roman" w:hAnsi="Times New Roman"/>
          <w:i/>
          <w:sz w:val="28"/>
          <w:szCs w:val="28"/>
          <w:lang w:eastAsia="ru-RU"/>
        </w:rPr>
        <w:t>а</w:t>
      </w:r>
      <w:r w:rsidRPr="00740867">
        <w:rPr>
          <w:rFonts w:ascii="Times New Roman" w:hAnsi="Times New Roman"/>
          <w:i/>
          <w:sz w:val="28"/>
          <w:szCs w:val="28"/>
          <w:lang w:eastAsia="ru-RU"/>
        </w:rPr>
        <w:t>ция (должна включать в себя: актуальность, постановку проблемы, пути реш</w:t>
      </w:r>
      <w:r w:rsidRPr="00740867">
        <w:rPr>
          <w:rFonts w:ascii="Times New Roman" w:hAnsi="Times New Roman"/>
          <w:i/>
          <w:sz w:val="28"/>
          <w:szCs w:val="28"/>
          <w:lang w:eastAsia="ru-RU"/>
        </w:rPr>
        <w:t>е</w:t>
      </w:r>
      <w:r w:rsidRPr="00740867">
        <w:rPr>
          <w:rFonts w:ascii="Times New Roman" w:hAnsi="Times New Roman"/>
          <w:i/>
          <w:sz w:val="28"/>
          <w:szCs w:val="28"/>
          <w:lang w:eastAsia="ru-RU"/>
        </w:rPr>
        <w:t>ния поставленной проблемы, результаты и выводы); ключевые слова — понятия и термины используемые в статье (5–10 слов); текст статьи; список литер</w:t>
      </w:r>
      <w:r w:rsidRPr="00740867">
        <w:rPr>
          <w:rFonts w:ascii="Times New Roman" w:hAnsi="Times New Roman"/>
          <w:i/>
          <w:sz w:val="28"/>
          <w:szCs w:val="28"/>
          <w:lang w:eastAsia="ru-RU"/>
        </w:rPr>
        <w:t>а</w:t>
      </w:r>
      <w:r w:rsidRPr="00740867">
        <w:rPr>
          <w:rFonts w:ascii="Times New Roman" w:hAnsi="Times New Roman"/>
          <w:i/>
          <w:sz w:val="28"/>
          <w:szCs w:val="28"/>
          <w:lang w:eastAsia="ru-RU"/>
        </w:rPr>
        <w:t>туры.</w:t>
      </w:r>
    </w:p>
    <w:p w14:paraId="522CABA3" w14:textId="77777777" w:rsidR="0016506C" w:rsidRPr="00497AB3" w:rsidRDefault="0016506C" w:rsidP="007B1725">
      <w:pPr>
        <w:spacing w:before="120" w:after="120" w:line="360" w:lineRule="auto"/>
        <w:ind w:firstLine="709"/>
        <w:jc w:val="both"/>
        <w:rPr>
          <w:rFonts w:ascii="Times New Roman" w:hAnsi="Times New Roman"/>
          <w:i/>
          <w:iCs/>
          <w:sz w:val="28"/>
          <w:szCs w:val="28"/>
          <w:u w:val="single"/>
        </w:rPr>
      </w:pPr>
      <w:r w:rsidRPr="00D63A17">
        <w:rPr>
          <w:rFonts w:ascii="Times New Roman" w:hAnsi="Times New Roman"/>
          <w:i/>
          <w:iCs/>
          <w:sz w:val="28"/>
          <w:szCs w:val="28"/>
          <w:u w:val="single"/>
        </w:rPr>
        <w:t>Ключевые</w:t>
      </w:r>
      <w:r w:rsidRPr="00497AB3">
        <w:rPr>
          <w:rFonts w:ascii="Times New Roman" w:hAnsi="Times New Roman"/>
          <w:i/>
          <w:iCs/>
          <w:sz w:val="28"/>
          <w:szCs w:val="28"/>
          <w:u w:val="single"/>
        </w:rPr>
        <w:t xml:space="preserve"> </w:t>
      </w:r>
      <w:r w:rsidRPr="00D63A17">
        <w:rPr>
          <w:rFonts w:ascii="Times New Roman" w:hAnsi="Times New Roman"/>
          <w:i/>
          <w:iCs/>
          <w:sz w:val="28"/>
          <w:szCs w:val="28"/>
          <w:u w:val="single"/>
        </w:rPr>
        <w:t>слова</w:t>
      </w:r>
      <w:r w:rsidRPr="00497AB3">
        <w:rPr>
          <w:rFonts w:ascii="Times New Roman" w:hAnsi="Times New Roman"/>
          <w:i/>
          <w:iCs/>
          <w:sz w:val="28"/>
          <w:szCs w:val="28"/>
        </w:rPr>
        <w:t xml:space="preserve">: </w:t>
      </w:r>
      <w:r w:rsidR="00740867" w:rsidRPr="00740867">
        <w:rPr>
          <w:rFonts w:ascii="Times New Roman" w:hAnsi="Times New Roman"/>
          <w:i/>
          <w:sz w:val="28"/>
          <w:szCs w:val="28"/>
          <w:lang w:eastAsia="ru-RU"/>
        </w:rPr>
        <w:t>ключевые слова — понятия и термины используе</w:t>
      </w:r>
      <w:r w:rsidR="00631777">
        <w:rPr>
          <w:rFonts w:ascii="Times New Roman" w:hAnsi="Times New Roman"/>
          <w:i/>
          <w:sz w:val="28"/>
          <w:szCs w:val="28"/>
          <w:lang w:eastAsia="ru-RU"/>
        </w:rPr>
        <w:t>мые в статье (5–10 слов).</w:t>
      </w:r>
      <w:r w:rsidR="00740867" w:rsidRPr="00740867">
        <w:rPr>
          <w:rFonts w:ascii="Times New Roman" w:hAnsi="Times New Roman"/>
          <w:i/>
          <w:sz w:val="28"/>
          <w:szCs w:val="28"/>
          <w:lang w:eastAsia="ru-RU"/>
        </w:rPr>
        <w:t xml:space="preserve"> </w:t>
      </w:r>
      <w:r w:rsidR="00740867">
        <w:rPr>
          <w:rFonts w:ascii="Times New Roman" w:hAnsi="Times New Roman"/>
          <w:i/>
          <w:sz w:val="28"/>
          <w:szCs w:val="28"/>
          <w:lang w:eastAsia="ru-RU"/>
        </w:rPr>
        <w:t xml:space="preserve">Например: </w:t>
      </w:r>
      <w:r w:rsidRPr="00D63A17">
        <w:rPr>
          <w:rFonts w:ascii="Times New Roman" w:hAnsi="Times New Roman"/>
          <w:i/>
          <w:iCs/>
          <w:sz w:val="28"/>
          <w:szCs w:val="28"/>
        </w:rPr>
        <w:t>пусковая</w:t>
      </w:r>
      <w:r w:rsidRPr="00497AB3">
        <w:rPr>
          <w:rFonts w:ascii="Times New Roman" w:hAnsi="Times New Roman"/>
          <w:i/>
          <w:iCs/>
          <w:sz w:val="28"/>
          <w:szCs w:val="28"/>
        </w:rPr>
        <w:t xml:space="preserve"> </w:t>
      </w:r>
      <w:r w:rsidRPr="00D63A17">
        <w:rPr>
          <w:rFonts w:ascii="Times New Roman" w:hAnsi="Times New Roman"/>
          <w:i/>
          <w:iCs/>
          <w:sz w:val="28"/>
          <w:szCs w:val="28"/>
        </w:rPr>
        <w:t>система</w:t>
      </w:r>
      <w:r w:rsidRPr="00497AB3">
        <w:rPr>
          <w:rFonts w:ascii="Times New Roman" w:hAnsi="Times New Roman"/>
          <w:i/>
          <w:iCs/>
          <w:sz w:val="28"/>
          <w:szCs w:val="28"/>
        </w:rPr>
        <w:t xml:space="preserve">, </w:t>
      </w:r>
      <w:r w:rsidRPr="00D63A17">
        <w:rPr>
          <w:rFonts w:ascii="Times New Roman" w:hAnsi="Times New Roman"/>
          <w:i/>
          <w:iCs/>
          <w:sz w:val="28"/>
          <w:szCs w:val="28"/>
        </w:rPr>
        <w:t>поршневой</w:t>
      </w:r>
      <w:r w:rsidRPr="00497AB3">
        <w:rPr>
          <w:rFonts w:ascii="Times New Roman" w:hAnsi="Times New Roman"/>
          <w:i/>
          <w:iCs/>
          <w:sz w:val="28"/>
          <w:szCs w:val="28"/>
        </w:rPr>
        <w:t xml:space="preserve"> </w:t>
      </w:r>
      <w:r w:rsidRPr="00D63A17">
        <w:rPr>
          <w:rFonts w:ascii="Times New Roman" w:hAnsi="Times New Roman"/>
          <w:i/>
          <w:iCs/>
          <w:sz w:val="28"/>
          <w:szCs w:val="28"/>
        </w:rPr>
        <w:t>двигатель</w:t>
      </w:r>
      <w:r w:rsidRPr="00497AB3">
        <w:rPr>
          <w:rFonts w:ascii="Times New Roman" w:hAnsi="Times New Roman"/>
          <w:i/>
          <w:iCs/>
          <w:sz w:val="28"/>
          <w:szCs w:val="28"/>
        </w:rPr>
        <w:t xml:space="preserve">, </w:t>
      </w:r>
      <w:r w:rsidRPr="00D63A17">
        <w:rPr>
          <w:rFonts w:ascii="Times New Roman" w:hAnsi="Times New Roman"/>
          <w:i/>
          <w:iCs/>
          <w:sz w:val="28"/>
          <w:szCs w:val="28"/>
        </w:rPr>
        <w:t>мат</w:t>
      </w:r>
      <w:r w:rsidRPr="00D63A17">
        <w:rPr>
          <w:rFonts w:ascii="Times New Roman" w:hAnsi="Times New Roman"/>
          <w:i/>
          <w:iCs/>
          <w:sz w:val="28"/>
          <w:szCs w:val="28"/>
        </w:rPr>
        <w:t>е</w:t>
      </w:r>
      <w:r w:rsidRPr="00D63A17">
        <w:rPr>
          <w:rFonts w:ascii="Times New Roman" w:hAnsi="Times New Roman"/>
          <w:i/>
          <w:iCs/>
          <w:sz w:val="28"/>
          <w:szCs w:val="28"/>
        </w:rPr>
        <w:t>матическая</w:t>
      </w:r>
      <w:r w:rsidRPr="00497AB3">
        <w:rPr>
          <w:rFonts w:ascii="Times New Roman" w:hAnsi="Times New Roman"/>
          <w:i/>
          <w:iCs/>
          <w:sz w:val="28"/>
          <w:szCs w:val="28"/>
        </w:rPr>
        <w:t xml:space="preserve"> </w:t>
      </w:r>
      <w:r w:rsidRPr="00D63A17">
        <w:rPr>
          <w:rFonts w:ascii="Times New Roman" w:hAnsi="Times New Roman"/>
          <w:i/>
          <w:iCs/>
          <w:sz w:val="28"/>
          <w:szCs w:val="28"/>
        </w:rPr>
        <w:t>м</w:t>
      </w:r>
      <w:r w:rsidR="00BC2A1A" w:rsidRPr="00D63A17">
        <w:rPr>
          <w:rFonts w:ascii="Times New Roman" w:hAnsi="Times New Roman"/>
          <w:i/>
          <w:iCs/>
          <w:sz w:val="28"/>
          <w:szCs w:val="28"/>
        </w:rPr>
        <w:t>одель</w:t>
      </w:r>
      <w:r w:rsidR="00BC2A1A" w:rsidRPr="00497AB3">
        <w:rPr>
          <w:rFonts w:ascii="Times New Roman" w:hAnsi="Times New Roman"/>
          <w:i/>
          <w:iCs/>
          <w:sz w:val="28"/>
          <w:szCs w:val="28"/>
        </w:rPr>
        <w:t xml:space="preserve">, </w:t>
      </w:r>
      <w:r w:rsidR="00BC2A1A" w:rsidRPr="00D63A17">
        <w:rPr>
          <w:rFonts w:ascii="Times New Roman" w:hAnsi="Times New Roman"/>
          <w:i/>
          <w:iCs/>
          <w:sz w:val="28"/>
          <w:szCs w:val="28"/>
        </w:rPr>
        <w:t>программа</w:t>
      </w:r>
      <w:r w:rsidR="00BC2A1A" w:rsidRPr="00497AB3">
        <w:rPr>
          <w:rFonts w:ascii="Times New Roman" w:hAnsi="Times New Roman"/>
          <w:i/>
          <w:iCs/>
          <w:sz w:val="28"/>
          <w:szCs w:val="28"/>
        </w:rPr>
        <w:t xml:space="preserve"> </w:t>
      </w:r>
      <w:r w:rsidR="00BC2A1A" w:rsidRPr="00D63A17">
        <w:rPr>
          <w:rFonts w:ascii="Times New Roman" w:hAnsi="Times New Roman"/>
          <w:i/>
          <w:iCs/>
          <w:sz w:val="28"/>
          <w:szCs w:val="28"/>
        </w:rPr>
        <w:t>расчета</w:t>
      </w:r>
      <w:r w:rsidR="00BC2A1A" w:rsidRPr="00497AB3">
        <w:rPr>
          <w:rFonts w:ascii="Times New Roman" w:hAnsi="Times New Roman"/>
          <w:i/>
          <w:iCs/>
          <w:sz w:val="28"/>
          <w:szCs w:val="28"/>
        </w:rPr>
        <w:t xml:space="preserve"> </w:t>
      </w:r>
      <w:r w:rsidR="00BC2A1A" w:rsidRPr="00D63A17">
        <w:rPr>
          <w:rFonts w:ascii="Times New Roman" w:hAnsi="Times New Roman"/>
          <w:i/>
          <w:iCs/>
          <w:sz w:val="28"/>
          <w:szCs w:val="28"/>
        </w:rPr>
        <w:t>пуска</w:t>
      </w:r>
      <w:r w:rsidR="00497AB3" w:rsidRPr="00497AB3">
        <w:rPr>
          <w:rFonts w:ascii="Times New Roman" w:hAnsi="Times New Roman"/>
          <w:i/>
          <w:iCs/>
          <w:sz w:val="28"/>
          <w:szCs w:val="28"/>
        </w:rPr>
        <w:t>.</w:t>
      </w:r>
    </w:p>
    <w:p w14:paraId="16C15A98" w14:textId="77777777" w:rsidR="00497AB3" w:rsidRPr="00D63A17" w:rsidRDefault="00497AB3" w:rsidP="0008290A">
      <w:pPr>
        <w:spacing w:after="0" w:line="360" w:lineRule="auto"/>
        <w:ind w:firstLine="709"/>
        <w:jc w:val="both"/>
        <w:rPr>
          <w:rFonts w:ascii="Times New Roman" w:hAnsi="Times New Roman"/>
          <w:i/>
          <w:sz w:val="28"/>
          <w:szCs w:val="28"/>
          <w:lang w:val="en-US"/>
        </w:rPr>
      </w:pPr>
      <w:r w:rsidRPr="00D63A17">
        <w:rPr>
          <w:rFonts w:ascii="Times New Roman" w:hAnsi="Times New Roman"/>
          <w:i/>
          <w:sz w:val="28"/>
          <w:szCs w:val="28"/>
          <w:lang w:val="en-US"/>
        </w:rPr>
        <w:t xml:space="preserve">Providing a reliable run-up is a relevant task of the reciprocating engine </w:t>
      </w:r>
      <w:proofErr w:type="gramStart"/>
      <w:r w:rsidRPr="00D63A17">
        <w:rPr>
          <w:rFonts w:ascii="Times New Roman" w:hAnsi="Times New Roman"/>
          <w:i/>
          <w:sz w:val="28"/>
          <w:szCs w:val="28"/>
          <w:lang w:val="en-US"/>
        </w:rPr>
        <w:t>deve</w:t>
      </w:r>
      <w:r w:rsidRPr="00D63A17">
        <w:rPr>
          <w:rFonts w:ascii="Times New Roman" w:hAnsi="Times New Roman"/>
          <w:i/>
          <w:sz w:val="28"/>
          <w:szCs w:val="28"/>
          <w:lang w:val="en-US"/>
        </w:rPr>
        <w:t>l</w:t>
      </w:r>
      <w:r w:rsidRPr="00D63A17">
        <w:rPr>
          <w:rFonts w:ascii="Times New Roman" w:hAnsi="Times New Roman"/>
          <w:i/>
          <w:sz w:val="28"/>
          <w:szCs w:val="28"/>
          <w:lang w:val="en-US"/>
        </w:rPr>
        <w:t>opment .</w:t>
      </w:r>
      <w:proofErr w:type="gramEnd"/>
      <w:r w:rsidRPr="00D63A17">
        <w:rPr>
          <w:rFonts w:ascii="Times New Roman" w:hAnsi="Times New Roman"/>
          <w:i/>
          <w:sz w:val="28"/>
          <w:szCs w:val="28"/>
          <w:lang w:val="en-US"/>
        </w:rPr>
        <w:t xml:space="preserve"> Pneumatic start systems are applied for running-up the marine and middle or high power cargo engines. Calculation methodology for in-cylinder processes co</w:t>
      </w:r>
      <w:r w:rsidRPr="00D63A17">
        <w:rPr>
          <w:rFonts w:ascii="Times New Roman" w:hAnsi="Times New Roman"/>
          <w:i/>
          <w:sz w:val="28"/>
          <w:szCs w:val="28"/>
          <w:lang w:val="en-US"/>
        </w:rPr>
        <w:t>m</w:t>
      </w:r>
      <w:r w:rsidRPr="00D63A17">
        <w:rPr>
          <w:rFonts w:ascii="Times New Roman" w:hAnsi="Times New Roman"/>
          <w:i/>
          <w:sz w:val="28"/>
          <w:szCs w:val="28"/>
          <w:lang w:val="en-US"/>
        </w:rPr>
        <w:t>bined with the dynamics of an engine acceleration is o</w:t>
      </w:r>
      <w:r w:rsidRPr="00D63A17">
        <w:rPr>
          <w:rFonts w:ascii="Times New Roman" w:hAnsi="Times New Roman"/>
          <w:i/>
          <w:sz w:val="28"/>
          <w:szCs w:val="28"/>
          <w:lang w:val="en-US"/>
        </w:rPr>
        <w:t>b</w:t>
      </w:r>
      <w:r w:rsidRPr="00D63A17">
        <w:rPr>
          <w:rFonts w:ascii="Times New Roman" w:hAnsi="Times New Roman"/>
          <w:i/>
          <w:sz w:val="28"/>
          <w:szCs w:val="28"/>
          <w:lang w:val="en-US"/>
        </w:rPr>
        <w:t xml:space="preserve">served. Program based on a Euler numerical method is implemented. It allows to analyze the </w:t>
      </w:r>
      <w:proofErr w:type="spellStart"/>
      <w:r w:rsidRPr="00D63A17">
        <w:rPr>
          <w:rFonts w:ascii="Times New Roman" w:hAnsi="Times New Roman"/>
          <w:i/>
          <w:sz w:val="28"/>
          <w:szCs w:val="28"/>
          <w:lang w:val="en-US"/>
        </w:rPr>
        <w:t>pneumosystem</w:t>
      </w:r>
      <w:proofErr w:type="spellEnd"/>
      <w:r w:rsidRPr="00D63A17">
        <w:rPr>
          <w:rFonts w:ascii="Times New Roman" w:hAnsi="Times New Roman"/>
          <w:i/>
          <w:sz w:val="28"/>
          <w:szCs w:val="28"/>
          <w:lang w:val="en-US"/>
        </w:rPr>
        <w:t xml:space="preserve"> p</w:t>
      </w:r>
      <w:r w:rsidRPr="00D63A17">
        <w:rPr>
          <w:rFonts w:ascii="Times New Roman" w:hAnsi="Times New Roman"/>
          <w:i/>
          <w:sz w:val="28"/>
          <w:szCs w:val="28"/>
          <w:lang w:val="en-US"/>
        </w:rPr>
        <w:t>a</w:t>
      </w:r>
      <w:r w:rsidRPr="00D63A17">
        <w:rPr>
          <w:rFonts w:ascii="Times New Roman" w:hAnsi="Times New Roman"/>
          <w:i/>
          <w:sz w:val="28"/>
          <w:szCs w:val="28"/>
          <w:lang w:val="en-US"/>
        </w:rPr>
        <w:t>rameters influence on the engine characteri</w:t>
      </w:r>
      <w:r w:rsidRPr="00D63A17">
        <w:rPr>
          <w:rFonts w:ascii="Times New Roman" w:hAnsi="Times New Roman"/>
          <w:i/>
          <w:sz w:val="28"/>
          <w:szCs w:val="28"/>
          <w:lang w:val="en-US"/>
        </w:rPr>
        <w:t>s</w:t>
      </w:r>
      <w:r w:rsidRPr="00D63A17">
        <w:rPr>
          <w:rFonts w:ascii="Times New Roman" w:hAnsi="Times New Roman"/>
          <w:i/>
          <w:sz w:val="28"/>
          <w:szCs w:val="28"/>
          <w:lang w:val="en-US"/>
        </w:rPr>
        <w:t>tics.</w:t>
      </w:r>
    </w:p>
    <w:p w14:paraId="12BD2C8C" w14:textId="77777777" w:rsidR="00497AB3" w:rsidRPr="00497AB3" w:rsidRDefault="00497AB3" w:rsidP="0008290A">
      <w:pPr>
        <w:spacing w:before="120" w:after="0" w:line="360" w:lineRule="auto"/>
        <w:ind w:firstLine="709"/>
        <w:jc w:val="both"/>
        <w:rPr>
          <w:rFonts w:ascii="Times New Roman" w:hAnsi="Times New Roman"/>
          <w:i/>
          <w:iCs/>
          <w:sz w:val="28"/>
          <w:szCs w:val="28"/>
          <w:u w:val="single"/>
          <w:lang w:val="en-US"/>
        </w:rPr>
      </w:pPr>
      <w:r w:rsidRPr="00D63A17">
        <w:rPr>
          <w:rFonts w:ascii="Times New Roman" w:hAnsi="Times New Roman"/>
          <w:i/>
          <w:iCs/>
          <w:sz w:val="28"/>
          <w:szCs w:val="28"/>
          <w:u w:val="single"/>
        </w:rPr>
        <w:t>К</w:t>
      </w:r>
      <w:proofErr w:type="spellStart"/>
      <w:r>
        <w:rPr>
          <w:rFonts w:ascii="Times New Roman" w:hAnsi="Times New Roman"/>
          <w:i/>
          <w:iCs/>
          <w:sz w:val="28"/>
          <w:szCs w:val="28"/>
          <w:u w:val="single"/>
          <w:lang w:val="en-US"/>
        </w:rPr>
        <w:t>eywords</w:t>
      </w:r>
      <w:proofErr w:type="spellEnd"/>
      <w:r w:rsidRPr="00497AB3">
        <w:rPr>
          <w:rFonts w:ascii="Times New Roman" w:hAnsi="Times New Roman"/>
          <w:i/>
          <w:iCs/>
          <w:sz w:val="28"/>
          <w:szCs w:val="28"/>
          <w:lang w:val="en-US"/>
        </w:rPr>
        <w:t>:</w:t>
      </w:r>
      <w:r w:rsidR="00740867" w:rsidRPr="00740867">
        <w:rPr>
          <w:rFonts w:ascii="Times New Roman" w:hAnsi="Times New Roman"/>
          <w:i/>
          <w:iCs/>
          <w:sz w:val="28"/>
          <w:szCs w:val="28"/>
          <w:lang w:val="en-US"/>
        </w:rPr>
        <w:t xml:space="preserve"> </w:t>
      </w:r>
      <w:r w:rsidRPr="00D63A17">
        <w:rPr>
          <w:rFonts w:ascii="Times New Roman" w:hAnsi="Times New Roman"/>
          <w:i/>
          <w:iCs/>
          <w:sz w:val="28"/>
          <w:szCs w:val="28"/>
          <w:lang w:val="en-US"/>
        </w:rPr>
        <w:t>starting</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system</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reciprocating</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engine</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mathematical</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model</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program</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for</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calculating</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a</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run</w:t>
      </w:r>
      <w:r w:rsidRPr="00497AB3">
        <w:rPr>
          <w:rFonts w:ascii="Times New Roman" w:hAnsi="Times New Roman"/>
          <w:i/>
          <w:iCs/>
          <w:sz w:val="28"/>
          <w:szCs w:val="28"/>
          <w:lang w:val="en-US"/>
        </w:rPr>
        <w:t>-</w:t>
      </w:r>
      <w:r w:rsidRPr="00D63A17">
        <w:rPr>
          <w:rFonts w:ascii="Times New Roman" w:hAnsi="Times New Roman"/>
          <w:i/>
          <w:iCs/>
          <w:sz w:val="28"/>
          <w:szCs w:val="28"/>
          <w:lang w:val="en-US"/>
        </w:rPr>
        <w:t>up</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of</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the</w:t>
      </w:r>
      <w:r w:rsidRPr="00497AB3">
        <w:rPr>
          <w:rFonts w:ascii="Times New Roman" w:hAnsi="Times New Roman"/>
          <w:i/>
          <w:iCs/>
          <w:sz w:val="28"/>
          <w:szCs w:val="28"/>
          <w:lang w:val="en-US"/>
        </w:rPr>
        <w:t xml:space="preserve"> </w:t>
      </w:r>
      <w:r w:rsidRPr="00D63A17">
        <w:rPr>
          <w:rFonts w:ascii="Times New Roman" w:hAnsi="Times New Roman"/>
          <w:i/>
          <w:iCs/>
          <w:sz w:val="28"/>
          <w:szCs w:val="28"/>
          <w:lang w:val="en-US"/>
        </w:rPr>
        <w:t>engine</w:t>
      </w:r>
      <w:r w:rsidR="00CB30D0">
        <w:rPr>
          <w:rFonts w:ascii="Times New Roman" w:hAnsi="Times New Roman"/>
          <w:i/>
          <w:iCs/>
          <w:sz w:val="28"/>
          <w:szCs w:val="28"/>
          <w:lang w:val="en-US"/>
        </w:rPr>
        <w:t>.</w:t>
      </w:r>
    </w:p>
    <w:p w14:paraId="7E62BA97" w14:textId="77777777" w:rsidR="0044315B" w:rsidRDefault="0044315B" w:rsidP="004D7B18">
      <w:pPr>
        <w:spacing w:after="0" w:line="360" w:lineRule="auto"/>
        <w:ind w:firstLine="709"/>
        <w:jc w:val="both"/>
        <w:rPr>
          <w:rFonts w:ascii="Times New Roman" w:hAnsi="Times New Roman"/>
          <w:sz w:val="28"/>
          <w:szCs w:val="28"/>
          <w:lang w:val="en-US" w:eastAsia="ru-RU"/>
        </w:rPr>
      </w:pPr>
    </w:p>
    <w:p w14:paraId="2C9D3ADA" w14:textId="77777777" w:rsidR="0044315B" w:rsidRDefault="0044315B" w:rsidP="004D7B18">
      <w:pPr>
        <w:spacing w:after="0" w:line="360" w:lineRule="auto"/>
        <w:ind w:firstLine="709"/>
        <w:jc w:val="both"/>
        <w:rPr>
          <w:rFonts w:ascii="Times New Roman" w:hAnsi="Times New Roman"/>
          <w:sz w:val="28"/>
          <w:szCs w:val="28"/>
          <w:lang w:val="en-US" w:eastAsia="ru-RU"/>
        </w:rPr>
      </w:pPr>
      <w:r w:rsidRPr="0044315B">
        <w:rPr>
          <w:rFonts w:ascii="Times New Roman" w:hAnsi="Times New Roman"/>
          <w:sz w:val="28"/>
          <w:szCs w:val="28"/>
          <w:lang w:val="en-US" w:eastAsia="ru-RU"/>
        </w:rPr>
        <w:lastRenderedPageBreak/>
        <w:t>The structure of the report (article) should contain the following elements: intr</w:t>
      </w:r>
      <w:r w:rsidRPr="0044315B">
        <w:rPr>
          <w:rFonts w:ascii="Times New Roman" w:hAnsi="Times New Roman"/>
          <w:sz w:val="28"/>
          <w:szCs w:val="28"/>
          <w:lang w:val="en-US" w:eastAsia="ru-RU"/>
        </w:rPr>
        <w:t>o</w:t>
      </w:r>
      <w:r w:rsidRPr="0044315B">
        <w:rPr>
          <w:rFonts w:ascii="Times New Roman" w:hAnsi="Times New Roman"/>
          <w:sz w:val="28"/>
          <w:szCs w:val="28"/>
          <w:lang w:val="en-US" w:eastAsia="ru-RU"/>
        </w:rPr>
        <w:t>duction, review of work with formulation of the research task, the proposed solution, analysis of the results obtained, conclusion.</w:t>
      </w:r>
    </w:p>
    <w:p w14:paraId="26E78ABF" w14:textId="77777777" w:rsidR="0044315B" w:rsidRPr="0044315B" w:rsidRDefault="0044315B" w:rsidP="0044315B">
      <w:pPr>
        <w:spacing w:after="0" w:line="360" w:lineRule="auto"/>
        <w:ind w:firstLine="709"/>
        <w:jc w:val="both"/>
        <w:rPr>
          <w:rFonts w:ascii="Times New Roman" w:hAnsi="Times New Roman"/>
          <w:sz w:val="28"/>
          <w:szCs w:val="28"/>
          <w:lang w:val="en-US" w:eastAsia="ru-RU"/>
        </w:rPr>
      </w:pPr>
      <w:r w:rsidRPr="0044315B">
        <w:rPr>
          <w:rFonts w:ascii="Times New Roman" w:hAnsi="Times New Roman"/>
          <w:sz w:val="28"/>
          <w:szCs w:val="28"/>
          <w:lang w:val="en-US" w:eastAsia="ru-RU"/>
        </w:rPr>
        <w:t xml:space="preserve">The </w:t>
      </w:r>
      <w:r>
        <w:rPr>
          <w:rFonts w:ascii="Times New Roman" w:hAnsi="Times New Roman"/>
          <w:b/>
          <w:sz w:val="28"/>
          <w:szCs w:val="28"/>
          <w:u w:val="single"/>
          <w:lang w:val="en-US" w:eastAsia="ru-RU"/>
        </w:rPr>
        <w:t>length</w:t>
      </w:r>
      <w:r w:rsidRPr="0044315B">
        <w:rPr>
          <w:rFonts w:ascii="Times New Roman" w:hAnsi="Times New Roman"/>
          <w:sz w:val="28"/>
          <w:szCs w:val="28"/>
          <w:lang w:val="en-US" w:eastAsia="ru-RU"/>
        </w:rPr>
        <w:t xml:space="preserve"> of the article is from 5 to 10 pages.</w:t>
      </w:r>
    </w:p>
    <w:p w14:paraId="1BC29B27" w14:textId="2FAD00B7" w:rsidR="0044315B" w:rsidRPr="0044315B" w:rsidRDefault="0044315B" w:rsidP="0044315B">
      <w:pPr>
        <w:spacing w:after="0" w:line="360" w:lineRule="auto"/>
        <w:ind w:firstLine="709"/>
        <w:jc w:val="both"/>
        <w:rPr>
          <w:rFonts w:ascii="Times New Roman" w:hAnsi="Times New Roman"/>
          <w:sz w:val="28"/>
          <w:szCs w:val="28"/>
          <w:lang w:val="en-US" w:eastAsia="ru-RU"/>
        </w:rPr>
      </w:pPr>
      <w:r w:rsidRPr="0044315B">
        <w:rPr>
          <w:rFonts w:ascii="Times New Roman" w:hAnsi="Times New Roman"/>
          <w:sz w:val="28"/>
          <w:szCs w:val="28"/>
          <w:lang w:val="en-US" w:eastAsia="ru-RU"/>
        </w:rPr>
        <w:t xml:space="preserve">The article should be </w:t>
      </w:r>
      <w:r w:rsidRPr="00707DFB">
        <w:rPr>
          <w:rFonts w:ascii="Times New Roman" w:hAnsi="Times New Roman"/>
          <w:sz w:val="28"/>
          <w:szCs w:val="28"/>
          <w:lang w:val="en-US" w:eastAsia="ru-RU"/>
        </w:rPr>
        <w:t>completed</w:t>
      </w:r>
      <w:r w:rsidRPr="0044315B">
        <w:rPr>
          <w:rFonts w:ascii="Times New Roman" w:hAnsi="Times New Roman"/>
          <w:sz w:val="28"/>
          <w:szCs w:val="28"/>
          <w:lang w:val="en-US" w:eastAsia="ru-RU"/>
        </w:rPr>
        <w:t xml:space="preserve"> in text editor Word 2010. The text should </w:t>
      </w:r>
      <w:r w:rsidR="00F71958" w:rsidRPr="00707DFB">
        <w:rPr>
          <w:rFonts w:ascii="Times New Roman" w:hAnsi="Times New Roman"/>
          <w:sz w:val="28"/>
          <w:szCs w:val="28"/>
          <w:lang w:val="en-US" w:eastAsia="ru-RU"/>
        </w:rPr>
        <w:t>be written with</w:t>
      </w:r>
      <w:r w:rsidRPr="0044315B">
        <w:rPr>
          <w:rFonts w:ascii="Times New Roman" w:hAnsi="Times New Roman"/>
          <w:sz w:val="28"/>
          <w:szCs w:val="28"/>
          <w:lang w:val="en-US" w:eastAsia="ru-RU"/>
        </w:rPr>
        <w:t xml:space="preserve"> </w:t>
      </w:r>
      <w:r w:rsidR="00707DFB">
        <w:rPr>
          <w:rFonts w:ascii="Times New Roman" w:hAnsi="Times New Roman"/>
          <w:sz w:val="28"/>
          <w:szCs w:val="28"/>
          <w:lang w:val="en-US" w:eastAsia="ru-RU"/>
        </w:rPr>
        <w:t>1.5</w:t>
      </w:r>
      <w:r w:rsidRPr="0044315B">
        <w:rPr>
          <w:rFonts w:ascii="Times New Roman" w:hAnsi="Times New Roman"/>
          <w:sz w:val="28"/>
          <w:szCs w:val="28"/>
          <w:lang w:val="en-US" w:eastAsia="ru-RU"/>
        </w:rPr>
        <w:t xml:space="preserve"> </w:t>
      </w:r>
      <w:r w:rsidRPr="00707DFB">
        <w:rPr>
          <w:rFonts w:ascii="Times New Roman" w:hAnsi="Times New Roman"/>
          <w:sz w:val="28"/>
          <w:szCs w:val="28"/>
          <w:lang w:val="en-US" w:eastAsia="ru-RU"/>
        </w:rPr>
        <w:t>line spacing</w:t>
      </w:r>
      <w:r w:rsidR="00F71958">
        <w:rPr>
          <w:rFonts w:ascii="Times New Roman" w:hAnsi="Times New Roman"/>
          <w:sz w:val="28"/>
          <w:szCs w:val="28"/>
          <w:lang w:val="en-US" w:eastAsia="ru-RU"/>
        </w:rPr>
        <w:t>,</w:t>
      </w:r>
      <w:r w:rsidRPr="0044315B">
        <w:rPr>
          <w:rFonts w:ascii="Times New Roman" w:hAnsi="Times New Roman"/>
          <w:sz w:val="28"/>
          <w:szCs w:val="28"/>
          <w:lang w:val="en-US" w:eastAsia="ru-RU"/>
        </w:rPr>
        <w:t xml:space="preserve"> </w:t>
      </w:r>
      <w:r w:rsidR="00F71958">
        <w:rPr>
          <w:rFonts w:ascii="Times New Roman" w:hAnsi="Times New Roman"/>
          <w:sz w:val="28"/>
          <w:szCs w:val="28"/>
          <w:lang w:val="en-US" w:eastAsia="ru-RU"/>
        </w:rPr>
        <w:t xml:space="preserve">font size </w:t>
      </w:r>
      <w:r w:rsidRPr="0044315B">
        <w:rPr>
          <w:rFonts w:ascii="Times New Roman" w:hAnsi="Times New Roman"/>
          <w:sz w:val="28"/>
          <w:szCs w:val="28"/>
          <w:lang w:val="en-US" w:eastAsia="ru-RU"/>
        </w:rPr>
        <w:t>14, Times New Roman, on one side of the sheet with margins of width</w:t>
      </w:r>
      <w:bookmarkStart w:id="0" w:name="_GoBack"/>
      <w:bookmarkEnd w:id="0"/>
      <w:r w:rsidRPr="0044315B">
        <w:rPr>
          <w:rFonts w:ascii="Times New Roman" w:hAnsi="Times New Roman"/>
          <w:sz w:val="28"/>
          <w:szCs w:val="28"/>
          <w:lang w:val="en-US" w:eastAsia="ru-RU"/>
        </w:rPr>
        <w:t xml:space="preserve"> 2.5 cm </w:t>
      </w:r>
      <w:r w:rsidRPr="00707DFB">
        <w:rPr>
          <w:rFonts w:ascii="Times New Roman" w:hAnsi="Times New Roman"/>
          <w:sz w:val="28"/>
          <w:szCs w:val="28"/>
          <w:lang w:val="en-US" w:eastAsia="ru-RU"/>
        </w:rPr>
        <w:t>without blots and inserts</w:t>
      </w:r>
      <w:r w:rsidRPr="0044315B">
        <w:rPr>
          <w:rFonts w:ascii="Times New Roman" w:hAnsi="Times New Roman"/>
          <w:sz w:val="28"/>
          <w:szCs w:val="28"/>
          <w:lang w:val="en-US" w:eastAsia="ru-RU"/>
        </w:rPr>
        <w:t>. Paragraph i</w:t>
      </w:r>
      <w:r w:rsidRPr="0044315B">
        <w:rPr>
          <w:rFonts w:ascii="Times New Roman" w:hAnsi="Times New Roman"/>
          <w:sz w:val="28"/>
          <w:szCs w:val="28"/>
          <w:lang w:val="en-US" w:eastAsia="ru-RU"/>
        </w:rPr>
        <w:t>n</w:t>
      </w:r>
      <w:r w:rsidRPr="0044315B">
        <w:rPr>
          <w:rFonts w:ascii="Times New Roman" w:hAnsi="Times New Roman"/>
          <w:sz w:val="28"/>
          <w:szCs w:val="28"/>
          <w:lang w:val="en-US" w:eastAsia="ru-RU"/>
        </w:rPr>
        <w:t>dentation should be the same throughout the text - 1.25 cm. Quotes (""); brac</w:t>
      </w:r>
      <w:r w:rsidRPr="0044315B">
        <w:rPr>
          <w:rFonts w:ascii="Times New Roman" w:hAnsi="Times New Roman"/>
          <w:sz w:val="28"/>
          <w:szCs w:val="28"/>
          <w:lang w:val="en-US" w:eastAsia="ru-RU"/>
        </w:rPr>
        <w:t>k</w:t>
      </w:r>
      <w:r w:rsidRPr="0044315B">
        <w:rPr>
          <w:rFonts w:ascii="Times New Roman" w:hAnsi="Times New Roman"/>
          <w:sz w:val="28"/>
          <w:szCs w:val="28"/>
          <w:lang w:val="en-US" w:eastAsia="ru-RU"/>
        </w:rPr>
        <w:t xml:space="preserve">ets ([ ], ()); dash - large (-) in the text; Small (-) in a digital combination (1-5, 1996-1998, etc.). Numbering of pages is required. In the article it is necessary to make references to tables, figures and literature </w:t>
      </w:r>
      <w:r w:rsidRPr="00707DFB">
        <w:rPr>
          <w:rFonts w:ascii="Times New Roman" w:hAnsi="Times New Roman"/>
          <w:sz w:val="28"/>
          <w:szCs w:val="28"/>
          <w:lang w:val="en-US" w:eastAsia="ru-RU"/>
        </w:rPr>
        <w:t xml:space="preserve">sources </w:t>
      </w:r>
      <w:r w:rsidR="00F71958" w:rsidRPr="00707DFB">
        <w:rPr>
          <w:rFonts w:ascii="Times New Roman" w:hAnsi="Times New Roman"/>
          <w:sz w:val="28"/>
          <w:szCs w:val="28"/>
          <w:lang w:val="en-US" w:eastAsia="ru-RU"/>
        </w:rPr>
        <w:t>presented</w:t>
      </w:r>
      <w:r w:rsidRPr="00707DFB">
        <w:rPr>
          <w:rFonts w:ascii="Times New Roman" w:hAnsi="Times New Roman"/>
          <w:sz w:val="28"/>
          <w:szCs w:val="28"/>
          <w:lang w:val="en-US" w:eastAsia="ru-RU"/>
        </w:rPr>
        <w:t xml:space="preserve"> in the </w:t>
      </w:r>
      <w:r w:rsidR="00BE6AA7">
        <w:rPr>
          <w:rFonts w:ascii="Times New Roman" w:hAnsi="Times New Roman"/>
          <w:sz w:val="28"/>
          <w:szCs w:val="28"/>
          <w:lang w:val="en-US" w:eastAsia="ru-RU"/>
        </w:rPr>
        <w:t>paper</w:t>
      </w:r>
      <w:r w:rsidRPr="00707DFB">
        <w:rPr>
          <w:rFonts w:ascii="Times New Roman" w:hAnsi="Times New Roman"/>
          <w:sz w:val="28"/>
          <w:szCs w:val="28"/>
          <w:lang w:val="en-US" w:eastAsia="ru-RU"/>
        </w:rPr>
        <w:t>. Footnotes</w:t>
      </w:r>
      <w:r w:rsidRPr="0044315B">
        <w:rPr>
          <w:rFonts w:ascii="Times New Roman" w:hAnsi="Times New Roman"/>
          <w:sz w:val="28"/>
          <w:szCs w:val="28"/>
          <w:lang w:val="en-US" w:eastAsia="ru-RU"/>
        </w:rPr>
        <w:t xml:space="preserve"> (</w:t>
      </w:r>
      <w:r w:rsidRPr="00C24C21">
        <w:rPr>
          <w:rFonts w:ascii="Times New Roman" w:hAnsi="Times New Roman"/>
          <w:sz w:val="28"/>
          <w:szCs w:val="28"/>
          <w:lang w:val="en-US" w:eastAsia="ru-RU"/>
        </w:rPr>
        <w:t>automatic</w:t>
      </w:r>
      <w:r w:rsidRPr="0044315B">
        <w:rPr>
          <w:rFonts w:ascii="Times New Roman" w:hAnsi="Times New Roman"/>
          <w:sz w:val="28"/>
          <w:szCs w:val="28"/>
          <w:lang w:val="en-US" w:eastAsia="ru-RU"/>
        </w:rPr>
        <w:t xml:space="preserve">) should only be used in the end. </w:t>
      </w:r>
      <w:r w:rsidRPr="00C24C21">
        <w:rPr>
          <w:rFonts w:ascii="Times New Roman" w:hAnsi="Times New Roman"/>
          <w:sz w:val="28"/>
          <w:szCs w:val="28"/>
          <w:lang w:val="en-US" w:eastAsia="ru-RU"/>
        </w:rPr>
        <w:t>Transfer is automatic</w:t>
      </w:r>
      <w:r w:rsidR="00BE6AA7">
        <w:rPr>
          <w:rFonts w:ascii="Times New Roman" w:hAnsi="Times New Roman"/>
          <w:sz w:val="28"/>
          <w:szCs w:val="28"/>
          <w:lang w:val="en-US" w:eastAsia="ru-RU"/>
        </w:rPr>
        <w:t xml:space="preserve"> o</w:t>
      </w:r>
      <w:r w:rsidR="00BE6AA7">
        <w:rPr>
          <w:rFonts w:ascii="Times New Roman" w:hAnsi="Times New Roman"/>
          <w:sz w:val="28"/>
          <w:szCs w:val="28"/>
          <w:lang w:val="en-US" w:eastAsia="ru-RU"/>
        </w:rPr>
        <w:t>n</w:t>
      </w:r>
      <w:r w:rsidR="00BE6AA7">
        <w:rPr>
          <w:rFonts w:ascii="Times New Roman" w:hAnsi="Times New Roman"/>
          <w:sz w:val="28"/>
          <w:szCs w:val="28"/>
          <w:lang w:val="en-US" w:eastAsia="ru-RU"/>
        </w:rPr>
        <w:t>ly</w:t>
      </w:r>
      <w:r w:rsidRPr="00C24C21">
        <w:rPr>
          <w:rFonts w:ascii="Times New Roman" w:hAnsi="Times New Roman"/>
          <w:sz w:val="28"/>
          <w:szCs w:val="28"/>
          <w:lang w:val="en-US" w:eastAsia="ru-RU"/>
        </w:rPr>
        <w:t>.</w:t>
      </w:r>
    </w:p>
    <w:p w14:paraId="13C6F1E0" w14:textId="6D5CE27D" w:rsidR="0044315B" w:rsidRDefault="0044315B" w:rsidP="0044315B">
      <w:pPr>
        <w:spacing w:after="0" w:line="360" w:lineRule="auto"/>
        <w:ind w:firstLine="709"/>
        <w:jc w:val="both"/>
        <w:rPr>
          <w:rFonts w:ascii="Times New Roman" w:hAnsi="Times New Roman"/>
          <w:sz w:val="28"/>
          <w:szCs w:val="28"/>
          <w:lang w:val="en-US" w:eastAsia="ru-RU"/>
        </w:rPr>
      </w:pPr>
      <w:r w:rsidRPr="0044315B">
        <w:rPr>
          <w:rFonts w:ascii="Times New Roman" w:hAnsi="Times New Roman"/>
          <w:sz w:val="28"/>
          <w:szCs w:val="28"/>
          <w:lang w:val="en-US" w:eastAsia="ru-RU"/>
        </w:rPr>
        <w:t xml:space="preserve">As an object of study, an engine of the type </w:t>
      </w:r>
      <w:r w:rsidR="00BE6AA7">
        <w:rPr>
          <w:rFonts w:ascii="Times New Roman" w:hAnsi="Times New Roman"/>
          <w:sz w:val="28"/>
          <w:szCs w:val="28"/>
          <w:lang w:val="en-US" w:eastAsia="ru-RU"/>
        </w:rPr>
        <w:t xml:space="preserve">12V </w:t>
      </w:r>
      <w:r w:rsidRPr="00C24C21">
        <w:rPr>
          <w:rFonts w:ascii="Times New Roman" w:hAnsi="Times New Roman"/>
          <w:sz w:val="28"/>
          <w:szCs w:val="28"/>
          <w:lang w:val="en-US" w:eastAsia="ru-RU"/>
        </w:rPr>
        <w:t>26</w:t>
      </w:r>
      <w:r w:rsidRPr="0044315B">
        <w:rPr>
          <w:rFonts w:ascii="Times New Roman" w:hAnsi="Times New Roman"/>
          <w:sz w:val="28"/>
          <w:szCs w:val="28"/>
          <w:lang w:val="en-US" w:eastAsia="ru-RU"/>
        </w:rPr>
        <w:t>.5 / 31 [1, 3] is considered (Table 1).</w:t>
      </w:r>
    </w:p>
    <w:p w14:paraId="5239D585" w14:textId="77777777" w:rsidR="00340DE2" w:rsidRDefault="007D1993" w:rsidP="00340DE2">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Table 1</w:t>
      </w:r>
    </w:p>
    <w:p w14:paraId="0FC14389" w14:textId="77777777" w:rsidR="007D1993" w:rsidRPr="007D1993" w:rsidRDefault="007D1993" w:rsidP="00340DE2">
      <w:pPr>
        <w:spacing w:after="0" w:line="360" w:lineRule="auto"/>
        <w:ind w:firstLine="709"/>
        <w:jc w:val="right"/>
        <w:rPr>
          <w:rFonts w:ascii="Times New Roman" w:hAnsi="Times New Roman"/>
          <w:sz w:val="28"/>
          <w:szCs w:val="28"/>
          <w:lang w:val="en-US"/>
        </w:rPr>
      </w:pPr>
      <w:r>
        <w:rPr>
          <w:rFonts w:ascii="Times New Roman" w:hAnsi="Times New Roman"/>
          <w:sz w:val="28"/>
          <w:szCs w:val="28"/>
          <w:lang w:val="en-US"/>
        </w:rPr>
        <w:t>Engine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776"/>
      </w:tblGrid>
      <w:tr w:rsidR="00340DE2" w:rsidRPr="00D63A17" w14:paraId="620090C1" w14:textId="77777777" w:rsidTr="00E359BB">
        <w:trPr>
          <w:jc w:val="center"/>
        </w:trPr>
        <w:tc>
          <w:tcPr>
            <w:tcW w:w="5179" w:type="dxa"/>
            <w:shd w:val="clear" w:color="auto" w:fill="auto"/>
            <w:vAlign w:val="center"/>
          </w:tcPr>
          <w:p w14:paraId="044887AF" w14:textId="77777777" w:rsidR="00340DE2" w:rsidRPr="007D1993" w:rsidRDefault="007D1993" w:rsidP="00E359BB">
            <w:pPr>
              <w:spacing w:after="0"/>
              <w:jc w:val="center"/>
              <w:rPr>
                <w:rFonts w:ascii="Times New Roman" w:hAnsi="Times New Roman"/>
                <w:sz w:val="24"/>
                <w:szCs w:val="24"/>
                <w:lang w:val="en-US"/>
              </w:rPr>
            </w:pPr>
            <w:r>
              <w:rPr>
                <w:rFonts w:ascii="Times New Roman" w:hAnsi="Times New Roman"/>
                <w:sz w:val="24"/>
                <w:szCs w:val="24"/>
                <w:lang w:val="en-US"/>
              </w:rPr>
              <w:t>Parameter</w:t>
            </w:r>
          </w:p>
        </w:tc>
        <w:tc>
          <w:tcPr>
            <w:tcW w:w="1776" w:type="dxa"/>
            <w:shd w:val="clear" w:color="auto" w:fill="auto"/>
            <w:vAlign w:val="center"/>
          </w:tcPr>
          <w:p w14:paraId="6D89FECB" w14:textId="77777777" w:rsidR="00340DE2" w:rsidRPr="007D1993" w:rsidRDefault="007D1993" w:rsidP="00E359BB">
            <w:pPr>
              <w:spacing w:after="0"/>
              <w:jc w:val="center"/>
              <w:rPr>
                <w:rFonts w:ascii="Times New Roman" w:hAnsi="Times New Roman"/>
                <w:sz w:val="24"/>
                <w:szCs w:val="24"/>
                <w:lang w:val="en-US"/>
              </w:rPr>
            </w:pPr>
            <w:r>
              <w:rPr>
                <w:rFonts w:ascii="Times New Roman" w:hAnsi="Times New Roman"/>
                <w:sz w:val="24"/>
                <w:szCs w:val="24"/>
                <w:lang w:val="en-US"/>
              </w:rPr>
              <w:t>Value</w:t>
            </w:r>
          </w:p>
        </w:tc>
      </w:tr>
      <w:tr w:rsidR="00340DE2" w:rsidRPr="00D63A17" w14:paraId="2570C386" w14:textId="77777777" w:rsidTr="00E359BB">
        <w:trPr>
          <w:jc w:val="center"/>
        </w:trPr>
        <w:tc>
          <w:tcPr>
            <w:tcW w:w="5179" w:type="dxa"/>
            <w:shd w:val="clear" w:color="auto" w:fill="auto"/>
            <w:vAlign w:val="center"/>
          </w:tcPr>
          <w:p w14:paraId="4ABE223D" w14:textId="77777777" w:rsidR="00340DE2" w:rsidRPr="00D63A17" w:rsidRDefault="007D1993" w:rsidP="00E359BB">
            <w:pPr>
              <w:spacing w:after="0"/>
              <w:rPr>
                <w:rFonts w:ascii="Times New Roman" w:hAnsi="Times New Roman"/>
                <w:sz w:val="24"/>
                <w:szCs w:val="24"/>
              </w:rPr>
            </w:pPr>
            <w:r>
              <w:rPr>
                <w:rFonts w:ascii="Times New Roman" w:hAnsi="Times New Roman"/>
                <w:sz w:val="24"/>
                <w:szCs w:val="24"/>
                <w:lang w:val="en-US"/>
              </w:rPr>
              <w:t>Piston Stroke</w:t>
            </w:r>
            <w:r w:rsidR="00340DE2" w:rsidRPr="00D63A17">
              <w:rPr>
                <w:rFonts w:ascii="Times New Roman" w:hAnsi="Times New Roman"/>
                <w:sz w:val="24"/>
                <w:szCs w:val="24"/>
              </w:rPr>
              <w:t xml:space="preserve">, </w:t>
            </w:r>
            <w:r w:rsidR="00340DE2" w:rsidRPr="00D63A17">
              <w:rPr>
                <w:rFonts w:ascii="Times New Roman" w:hAnsi="Times New Roman"/>
                <w:i/>
                <w:sz w:val="24"/>
                <w:szCs w:val="24"/>
                <w:lang w:val="en-US"/>
              </w:rPr>
              <w:t>S</w:t>
            </w:r>
            <w:r w:rsidR="00340DE2" w:rsidRPr="00D63A17">
              <w:rPr>
                <w:rFonts w:ascii="Times New Roman" w:hAnsi="Times New Roman"/>
                <w:sz w:val="24"/>
                <w:szCs w:val="24"/>
              </w:rPr>
              <w:t>, (мм)</w:t>
            </w:r>
          </w:p>
        </w:tc>
        <w:tc>
          <w:tcPr>
            <w:tcW w:w="1776" w:type="dxa"/>
            <w:shd w:val="clear" w:color="auto" w:fill="auto"/>
            <w:vAlign w:val="center"/>
          </w:tcPr>
          <w:p w14:paraId="7B346E1A" w14:textId="77777777" w:rsidR="00340DE2" w:rsidRPr="00D63A17" w:rsidRDefault="00340DE2" w:rsidP="00E359BB">
            <w:pPr>
              <w:spacing w:after="0"/>
              <w:jc w:val="center"/>
              <w:rPr>
                <w:rFonts w:ascii="Times New Roman" w:hAnsi="Times New Roman"/>
                <w:sz w:val="24"/>
                <w:szCs w:val="24"/>
              </w:rPr>
            </w:pPr>
            <w:r w:rsidRPr="00D63A17">
              <w:rPr>
                <w:rFonts w:ascii="Times New Roman" w:hAnsi="Times New Roman"/>
                <w:sz w:val="24"/>
                <w:szCs w:val="24"/>
              </w:rPr>
              <w:t>310</w:t>
            </w:r>
          </w:p>
        </w:tc>
      </w:tr>
      <w:tr w:rsidR="00340DE2" w:rsidRPr="00D63A17" w14:paraId="5716BE71" w14:textId="77777777" w:rsidTr="00E359BB">
        <w:trPr>
          <w:jc w:val="center"/>
        </w:trPr>
        <w:tc>
          <w:tcPr>
            <w:tcW w:w="5179" w:type="dxa"/>
            <w:shd w:val="clear" w:color="auto" w:fill="auto"/>
            <w:vAlign w:val="center"/>
          </w:tcPr>
          <w:p w14:paraId="7209AAB1" w14:textId="0A6675F1" w:rsidR="00340DE2" w:rsidRPr="00D63A17" w:rsidRDefault="007D1993" w:rsidP="00464680">
            <w:pPr>
              <w:spacing w:after="0"/>
              <w:rPr>
                <w:rFonts w:ascii="Times New Roman" w:hAnsi="Times New Roman"/>
                <w:sz w:val="24"/>
                <w:szCs w:val="24"/>
              </w:rPr>
            </w:pPr>
            <w:r>
              <w:rPr>
                <w:rFonts w:ascii="Times New Roman" w:hAnsi="Times New Roman"/>
                <w:sz w:val="24"/>
                <w:szCs w:val="24"/>
                <w:lang w:val="en-US"/>
              </w:rPr>
              <w:t xml:space="preserve">Cylinder </w:t>
            </w:r>
            <w:r w:rsidR="00464680">
              <w:rPr>
                <w:rFonts w:ascii="Times New Roman" w:hAnsi="Times New Roman"/>
                <w:sz w:val="24"/>
                <w:szCs w:val="24"/>
                <w:lang w:val="en-US"/>
              </w:rPr>
              <w:t>bore</w:t>
            </w:r>
            <w:r w:rsidR="00340DE2" w:rsidRPr="00D63A17">
              <w:rPr>
                <w:rFonts w:ascii="Times New Roman" w:hAnsi="Times New Roman"/>
                <w:sz w:val="24"/>
                <w:szCs w:val="24"/>
              </w:rPr>
              <w:t xml:space="preserve">, </w:t>
            </w:r>
            <w:r w:rsidR="00340DE2" w:rsidRPr="00D63A17">
              <w:rPr>
                <w:rFonts w:ascii="Times New Roman" w:hAnsi="Times New Roman"/>
                <w:i/>
                <w:sz w:val="24"/>
                <w:szCs w:val="24"/>
                <w:lang w:val="en-US"/>
              </w:rPr>
              <w:t>D</w:t>
            </w:r>
            <w:r w:rsidR="00340DE2" w:rsidRPr="00D63A17">
              <w:rPr>
                <w:rFonts w:ascii="Times New Roman" w:hAnsi="Times New Roman"/>
                <w:sz w:val="24"/>
                <w:szCs w:val="24"/>
              </w:rPr>
              <w:t>, (мм)</w:t>
            </w:r>
          </w:p>
        </w:tc>
        <w:tc>
          <w:tcPr>
            <w:tcW w:w="1776" w:type="dxa"/>
            <w:shd w:val="clear" w:color="auto" w:fill="auto"/>
            <w:vAlign w:val="center"/>
          </w:tcPr>
          <w:p w14:paraId="77E63F49" w14:textId="77777777" w:rsidR="00340DE2" w:rsidRPr="00D63A17" w:rsidRDefault="00340DE2" w:rsidP="00E359BB">
            <w:pPr>
              <w:spacing w:after="0"/>
              <w:jc w:val="center"/>
              <w:rPr>
                <w:rFonts w:ascii="Times New Roman" w:hAnsi="Times New Roman"/>
                <w:sz w:val="24"/>
                <w:szCs w:val="24"/>
              </w:rPr>
            </w:pPr>
            <w:r w:rsidRPr="00D63A17">
              <w:rPr>
                <w:rFonts w:ascii="Times New Roman" w:hAnsi="Times New Roman"/>
                <w:sz w:val="24"/>
                <w:szCs w:val="24"/>
              </w:rPr>
              <w:t>265</w:t>
            </w:r>
          </w:p>
        </w:tc>
      </w:tr>
      <w:tr w:rsidR="00340DE2" w:rsidRPr="00D63A17" w14:paraId="52205685" w14:textId="77777777" w:rsidTr="00E359BB">
        <w:trPr>
          <w:jc w:val="center"/>
        </w:trPr>
        <w:tc>
          <w:tcPr>
            <w:tcW w:w="5179" w:type="dxa"/>
            <w:shd w:val="clear" w:color="auto" w:fill="auto"/>
            <w:vAlign w:val="center"/>
          </w:tcPr>
          <w:p w14:paraId="1E94D6AF" w14:textId="77777777" w:rsidR="00340DE2" w:rsidRPr="007D1993" w:rsidRDefault="007D1993" w:rsidP="00E359BB">
            <w:pPr>
              <w:spacing w:after="0"/>
              <w:rPr>
                <w:rFonts w:ascii="Times New Roman" w:hAnsi="Times New Roman"/>
                <w:sz w:val="24"/>
                <w:szCs w:val="24"/>
                <w:lang w:val="en-US"/>
              </w:rPr>
            </w:pPr>
            <w:r w:rsidRPr="007D1993">
              <w:rPr>
                <w:rFonts w:ascii="Times New Roman" w:hAnsi="Times New Roman"/>
                <w:sz w:val="24"/>
                <w:szCs w:val="24"/>
                <w:lang w:val="en-US"/>
              </w:rPr>
              <w:t>Mean effective pressure</w:t>
            </w:r>
            <w:r w:rsidR="00340DE2" w:rsidRPr="007D1993">
              <w:rPr>
                <w:rFonts w:ascii="Times New Roman" w:hAnsi="Times New Roman"/>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e</m:t>
                  </m:r>
                </m:sub>
              </m:sSub>
            </m:oMath>
            <w:r w:rsidR="00340DE2" w:rsidRPr="007D1993">
              <w:rPr>
                <w:rFonts w:ascii="Times New Roman" w:hAnsi="Times New Roman"/>
                <w:sz w:val="24"/>
                <w:szCs w:val="24"/>
                <w:lang w:val="en-US"/>
              </w:rPr>
              <w:t>, (</w:t>
            </w:r>
            <w:r w:rsidR="00340DE2" w:rsidRPr="00D63A17">
              <w:rPr>
                <w:rFonts w:ascii="Times New Roman" w:hAnsi="Times New Roman"/>
                <w:sz w:val="24"/>
                <w:szCs w:val="24"/>
              </w:rPr>
              <w:t>МПа</w:t>
            </w:r>
            <w:r w:rsidR="00340DE2" w:rsidRPr="007D1993">
              <w:rPr>
                <w:rFonts w:ascii="Times New Roman" w:hAnsi="Times New Roman"/>
                <w:sz w:val="24"/>
                <w:szCs w:val="24"/>
                <w:lang w:val="en-US"/>
              </w:rPr>
              <w:t>)</w:t>
            </w:r>
          </w:p>
        </w:tc>
        <w:tc>
          <w:tcPr>
            <w:tcW w:w="1776" w:type="dxa"/>
            <w:shd w:val="clear" w:color="auto" w:fill="auto"/>
            <w:vAlign w:val="center"/>
          </w:tcPr>
          <w:p w14:paraId="4EFCC50D" w14:textId="77777777" w:rsidR="00340DE2" w:rsidRPr="00D63A17" w:rsidRDefault="00340DE2" w:rsidP="00E359BB">
            <w:pPr>
              <w:spacing w:after="0"/>
              <w:jc w:val="center"/>
              <w:rPr>
                <w:rFonts w:ascii="Times New Roman" w:hAnsi="Times New Roman"/>
                <w:sz w:val="24"/>
                <w:szCs w:val="24"/>
              </w:rPr>
            </w:pPr>
            <w:r w:rsidRPr="00D63A17">
              <w:rPr>
                <w:rFonts w:ascii="Times New Roman" w:hAnsi="Times New Roman"/>
                <w:sz w:val="24"/>
                <w:szCs w:val="24"/>
              </w:rPr>
              <w:t>2,58</w:t>
            </w:r>
          </w:p>
        </w:tc>
      </w:tr>
      <w:tr w:rsidR="00340DE2" w:rsidRPr="00D63A17" w14:paraId="61921C5A" w14:textId="77777777" w:rsidTr="00E359BB">
        <w:trPr>
          <w:jc w:val="center"/>
        </w:trPr>
        <w:tc>
          <w:tcPr>
            <w:tcW w:w="5179" w:type="dxa"/>
            <w:shd w:val="clear" w:color="auto" w:fill="auto"/>
            <w:vAlign w:val="center"/>
          </w:tcPr>
          <w:p w14:paraId="3DA3FB24" w14:textId="77777777" w:rsidR="00340DE2" w:rsidRPr="007D1993" w:rsidRDefault="007D1993" w:rsidP="00E359BB">
            <w:pPr>
              <w:spacing w:after="0"/>
              <w:rPr>
                <w:rFonts w:ascii="Times New Roman" w:hAnsi="Times New Roman"/>
                <w:sz w:val="24"/>
                <w:szCs w:val="24"/>
                <w:lang w:val="en-US"/>
              </w:rPr>
            </w:pPr>
            <w:r>
              <w:rPr>
                <w:rFonts w:ascii="Times New Roman" w:hAnsi="Times New Roman"/>
                <w:sz w:val="24"/>
                <w:szCs w:val="24"/>
                <w:lang w:val="en-US"/>
              </w:rPr>
              <w:t>Rated power</w:t>
            </w:r>
            <w:r w:rsidR="00340DE2" w:rsidRPr="007D1993">
              <w:rPr>
                <w:rFonts w:ascii="Times New Roman" w:hAnsi="Times New Roman"/>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lang w:val="en-US"/>
                    </w:rPr>
                    <m:t>e</m:t>
                  </m:r>
                </m:sub>
              </m:sSub>
            </m:oMath>
            <w:r w:rsidR="00340DE2" w:rsidRPr="007D1993">
              <w:rPr>
                <w:rFonts w:ascii="Times New Roman" w:hAnsi="Times New Roman"/>
                <w:sz w:val="24"/>
                <w:szCs w:val="24"/>
                <w:lang w:val="en-US"/>
              </w:rPr>
              <w:t>, (</w:t>
            </w:r>
            <w:r w:rsidR="00340DE2" w:rsidRPr="00D63A17">
              <w:rPr>
                <w:rFonts w:ascii="Times New Roman" w:hAnsi="Times New Roman"/>
                <w:sz w:val="24"/>
                <w:szCs w:val="24"/>
              </w:rPr>
              <w:t>кВт</w:t>
            </w:r>
            <w:r w:rsidR="00340DE2" w:rsidRPr="007D1993">
              <w:rPr>
                <w:rFonts w:ascii="Times New Roman" w:hAnsi="Times New Roman"/>
                <w:sz w:val="24"/>
                <w:szCs w:val="24"/>
                <w:lang w:val="en-US"/>
              </w:rPr>
              <w:t>)</w:t>
            </w:r>
          </w:p>
        </w:tc>
        <w:tc>
          <w:tcPr>
            <w:tcW w:w="1776" w:type="dxa"/>
            <w:shd w:val="clear" w:color="auto" w:fill="auto"/>
            <w:vAlign w:val="center"/>
          </w:tcPr>
          <w:p w14:paraId="56E67137" w14:textId="77777777" w:rsidR="00340DE2" w:rsidRPr="00D63A17" w:rsidRDefault="00340DE2" w:rsidP="00E359BB">
            <w:pPr>
              <w:spacing w:after="0"/>
              <w:jc w:val="center"/>
              <w:rPr>
                <w:rFonts w:ascii="Times New Roman" w:hAnsi="Times New Roman"/>
                <w:sz w:val="24"/>
                <w:szCs w:val="24"/>
              </w:rPr>
            </w:pPr>
            <w:r w:rsidRPr="00D63A17">
              <w:rPr>
                <w:rFonts w:ascii="Times New Roman" w:hAnsi="Times New Roman"/>
                <w:sz w:val="24"/>
                <w:szCs w:val="24"/>
              </w:rPr>
              <w:t>4410</w:t>
            </w:r>
          </w:p>
        </w:tc>
      </w:tr>
    </w:tbl>
    <w:p w14:paraId="3D568C93" w14:textId="77777777" w:rsidR="00340DE2" w:rsidRDefault="00340DE2" w:rsidP="00D46030">
      <w:pPr>
        <w:spacing w:after="0" w:line="360" w:lineRule="auto"/>
        <w:ind w:firstLine="709"/>
        <w:jc w:val="both"/>
        <w:rPr>
          <w:rFonts w:ascii="Times New Roman" w:hAnsi="Times New Roman"/>
          <w:sz w:val="28"/>
          <w:szCs w:val="28"/>
          <w:lang w:eastAsia="ru-RU"/>
        </w:rPr>
      </w:pPr>
    </w:p>
    <w:p w14:paraId="3C5BC21D" w14:textId="77777777" w:rsidR="001206EE" w:rsidRPr="001206EE" w:rsidRDefault="007D1993" w:rsidP="00D46030">
      <w:pPr>
        <w:spacing w:after="0" w:line="360" w:lineRule="auto"/>
        <w:ind w:firstLine="709"/>
        <w:jc w:val="both"/>
        <w:rPr>
          <w:rFonts w:ascii="Times New Roman" w:hAnsi="Times New Roman"/>
          <w:sz w:val="28"/>
          <w:szCs w:val="28"/>
          <w:lang w:eastAsia="ru-RU"/>
        </w:rPr>
      </w:pPr>
      <w:r w:rsidRPr="00C24C21">
        <w:rPr>
          <w:rFonts w:ascii="Times New Roman" w:hAnsi="Times New Roman"/>
          <w:sz w:val="28"/>
          <w:szCs w:val="28"/>
          <w:lang w:val="en-US" w:eastAsia="ru-RU"/>
        </w:rPr>
        <w:t>Original drawings should be in</w:t>
      </w:r>
      <w:r w:rsidRPr="007D1993">
        <w:rPr>
          <w:rFonts w:ascii="Times New Roman" w:hAnsi="Times New Roman"/>
          <w:sz w:val="28"/>
          <w:szCs w:val="28"/>
          <w:lang w:val="en-US" w:eastAsia="ru-RU"/>
        </w:rPr>
        <w:t xml:space="preserve"> format</w:t>
      </w:r>
      <w:r>
        <w:rPr>
          <w:rFonts w:ascii="Times New Roman" w:hAnsi="Times New Roman"/>
          <w:sz w:val="28"/>
          <w:szCs w:val="28"/>
          <w:lang w:val="en-US" w:eastAsia="ru-RU"/>
        </w:rPr>
        <w:t xml:space="preserve">s </w:t>
      </w:r>
      <w:r w:rsidRPr="007D1993">
        <w:rPr>
          <w:rFonts w:ascii="Times New Roman" w:hAnsi="Times New Roman"/>
          <w:sz w:val="28"/>
          <w:szCs w:val="28"/>
          <w:lang w:val="en-US" w:eastAsia="ru-RU"/>
        </w:rPr>
        <w:t>.</w:t>
      </w:r>
      <w:proofErr w:type="spellStart"/>
      <w:r>
        <w:rPr>
          <w:rFonts w:ascii="Times New Roman" w:hAnsi="Times New Roman"/>
          <w:sz w:val="28"/>
          <w:szCs w:val="28"/>
          <w:lang w:val="en-US" w:eastAsia="ru-RU"/>
        </w:rPr>
        <w:t>t</w:t>
      </w:r>
      <w:r w:rsidRPr="007D1993">
        <w:rPr>
          <w:rFonts w:ascii="Times New Roman" w:hAnsi="Times New Roman"/>
          <w:sz w:val="28"/>
          <w:szCs w:val="28"/>
          <w:lang w:val="en-US" w:eastAsia="ru-RU"/>
        </w:rPr>
        <w:t>if</w:t>
      </w:r>
      <w:proofErr w:type="spellEnd"/>
      <w:r w:rsidRPr="007D1993">
        <w:rPr>
          <w:rFonts w:ascii="Times New Roman" w:hAnsi="Times New Roman"/>
          <w:sz w:val="28"/>
          <w:szCs w:val="28"/>
          <w:lang w:val="en-US" w:eastAsia="ru-RU"/>
        </w:rPr>
        <w:t>, .jpg, .bmp, .pdf, .eps with a resol</w:t>
      </w:r>
      <w:r w:rsidRPr="007D1993">
        <w:rPr>
          <w:rFonts w:ascii="Times New Roman" w:hAnsi="Times New Roman"/>
          <w:sz w:val="28"/>
          <w:szCs w:val="28"/>
          <w:lang w:val="en-US" w:eastAsia="ru-RU"/>
        </w:rPr>
        <w:t>u</w:t>
      </w:r>
      <w:r w:rsidRPr="007D1993">
        <w:rPr>
          <w:rFonts w:ascii="Times New Roman" w:hAnsi="Times New Roman"/>
          <w:sz w:val="28"/>
          <w:szCs w:val="28"/>
          <w:lang w:val="en-US" w:eastAsia="ru-RU"/>
        </w:rPr>
        <w:t>tion of 300 dpi. Color drawings (diagrams, photographs, computer wi</w:t>
      </w:r>
      <w:r w:rsidRPr="007D1993">
        <w:rPr>
          <w:rFonts w:ascii="Times New Roman" w:hAnsi="Times New Roman"/>
          <w:sz w:val="28"/>
          <w:szCs w:val="28"/>
          <w:lang w:val="en-US" w:eastAsia="ru-RU"/>
        </w:rPr>
        <w:t>n</w:t>
      </w:r>
      <w:r w:rsidRPr="007D1993">
        <w:rPr>
          <w:rFonts w:ascii="Times New Roman" w:hAnsi="Times New Roman"/>
          <w:sz w:val="28"/>
          <w:szCs w:val="28"/>
          <w:lang w:val="en-US" w:eastAsia="ru-RU"/>
        </w:rPr>
        <w:t>dows, etc.) are preferred. All figures must be numbered and provided with ca</w:t>
      </w:r>
      <w:r w:rsidRPr="007D1993">
        <w:rPr>
          <w:rFonts w:ascii="Times New Roman" w:hAnsi="Times New Roman"/>
          <w:sz w:val="28"/>
          <w:szCs w:val="28"/>
          <w:lang w:val="en-US" w:eastAsia="ru-RU"/>
        </w:rPr>
        <w:t>p</w:t>
      </w:r>
      <w:r w:rsidRPr="007D1993">
        <w:rPr>
          <w:rFonts w:ascii="Times New Roman" w:hAnsi="Times New Roman"/>
          <w:sz w:val="28"/>
          <w:szCs w:val="28"/>
          <w:lang w:val="en-US" w:eastAsia="ru-RU"/>
        </w:rPr>
        <w:t xml:space="preserve">tions. </w:t>
      </w:r>
      <w:proofErr w:type="spellStart"/>
      <w:r w:rsidRPr="007D1993">
        <w:rPr>
          <w:rFonts w:ascii="Times New Roman" w:hAnsi="Times New Roman"/>
          <w:sz w:val="28"/>
          <w:szCs w:val="28"/>
          <w:lang w:eastAsia="ru-RU"/>
        </w:rPr>
        <w:t>For</w:t>
      </w:r>
      <w:proofErr w:type="spellEnd"/>
      <w:r w:rsidRPr="007D1993">
        <w:rPr>
          <w:rFonts w:ascii="Times New Roman" w:hAnsi="Times New Roman"/>
          <w:sz w:val="28"/>
          <w:szCs w:val="28"/>
          <w:lang w:eastAsia="ru-RU"/>
        </w:rPr>
        <w:t xml:space="preserve"> </w:t>
      </w:r>
      <w:proofErr w:type="spellStart"/>
      <w:r w:rsidRPr="007D1993">
        <w:rPr>
          <w:rFonts w:ascii="Times New Roman" w:hAnsi="Times New Roman"/>
          <w:sz w:val="28"/>
          <w:szCs w:val="28"/>
          <w:lang w:eastAsia="ru-RU"/>
        </w:rPr>
        <w:t>example</w:t>
      </w:r>
      <w:proofErr w:type="spellEnd"/>
      <w:r w:rsidRPr="007D1993">
        <w:rPr>
          <w:rFonts w:ascii="Times New Roman" w:hAnsi="Times New Roman"/>
          <w:sz w:val="28"/>
          <w:szCs w:val="28"/>
          <w:lang w:eastAsia="ru-RU"/>
        </w:rPr>
        <w:t>:</w:t>
      </w:r>
    </w:p>
    <w:tbl>
      <w:tblPr>
        <w:tblW w:w="0" w:type="auto"/>
        <w:tblLook w:val="04A0" w:firstRow="1" w:lastRow="0" w:firstColumn="1" w:lastColumn="0" w:noHBand="0" w:noVBand="1"/>
      </w:tblPr>
      <w:tblGrid>
        <w:gridCol w:w="4687"/>
        <w:gridCol w:w="4601"/>
      </w:tblGrid>
      <w:tr w:rsidR="00B248E6" w:rsidRPr="00D63A17" w14:paraId="5BB5CB72" w14:textId="77777777" w:rsidTr="00E60C25">
        <w:tc>
          <w:tcPr>
            <w:tcW w:w="9288" w:type="dxa"/>
            <w:gridSpan w:val="2"/>
            <w:shd w:val="clear" w:color="auto" w:fill="auto"/>
          </w:tcPr>
          <w:p w14:paraId="27329CCA" w14:textId="77777777" w:rsidR="00B248E6" w:rsidRPr="00D63A17" w:rsidRDefault="00F3256E" w:rsidP="008D058D">
            <w:pPr>
              <w:spacing w:after="0" w:line="360" w:lineRule="auto"/>
              <w:jc w:val="center"/>
              <w:rPr>
                <w:rFonts w:ascii="Times New Roman" w:hAnsi="Times New Roman"/>
                <w:sz w:val="28"/>
                <w:szCs w:val="28"/>
              </w:rPr>
            </w:pPr>
            <w:r>
              <w:rPr>
                <w:rFonts w:ascii="GOST type A" w:hAnsi="GOST type A"/>
                <w:i/>
                <w:noProof/>
                <w:sz w:val="40"/>
                <w:szCs w:val="40"/>
                <w:lang w:eastAsia="ru-RU"/>
              </w:rPr>
              <w:lastRenderedPageBreak/>
              <w:drawing>
                <wp:inline distT="0" distB="0" distL="0" distR="0" wp14:anchorId="41D90BFC" wp14:editId="3EAD9DA9">
                  <wp:extent cx="2893060" cy="2081530"/>
                  <wp:effectExtent l="1905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893060" cy="2081530"/>
                          </a:xfrm>
                          <a:prstGeom prst="rect">
                            <a:avLst/>
                          </a:prstGeom>
                          <a:noFill/>
                          <a:ln w="9525">
                            <a:noFill/>
                            <a:miter lim="800000"/>
                            <a:headEnd/>
                            <a:tailEnd/>
                          </a:ln>
                        </pic:spPr>
                      </pic:pic>
                    </a:graphicData>
                  </a:graphic>
                </wp:inline>
              </w:drawing>
            </w:r>
          </w:p>
        </w:tc>
      </w:tr>
      <w:tr w:rsidR="00B248E6" w:rsidRPr="004E5881" w14:paraId="5D5EAC52" w14:textId="77777777" w:rsidTr="004249F9">
        <w:trPr>
          <w:trHeight w:val="130"/>
        </w:trPr>
        <w:tc>
          <w:tcPr>
            <w:tcW w:w="9288" w:type="dxa"/>
            <w:gridSpan w:val="2"/>
            <w:shd w:val="clear" w:color="auto" w:fill="auto"/>
          </w:tcPr>
          <w:p w14:paraId="684ABAFD" w14:textId="77777777" w:rsidR="00B248E6" w:rsidRPr="007D1993" w:rsidRDefault="007D1993" w:rsidP="00697A61">
            <w:pPr>
              <w:spacing w:after="0" w:line="360" w:lineRule="auto"/>
              <w:jc w:val="center"/>
              <w:rPr>
                <w:rFonts w:ascii="Times New Roman" w:hAnsi="Times New Roman"/>
                <w:sz w:val="28"/>
                <w:szCs w:val="28"/>
                <w:lang w:val="en-US"/>
              </w:rPr>
            </w:pPr>
            <w:r w:rsidRPr="007D1993">
              <w:rPr>
                <w:rFonts w:ascii="Times New Roman" w:hAnsi="Times New Roman"/>
                <w:sz w:val="28"/>
                <w:szCs w:val="28"/>
                <w:lang w:val="en-US"/>
              </w:rPr>
              <w:t>Fig. 1. Starting system</w:t>
            </w:r>
          </w:p>
          <w:p w14:paraId="15F46F4D" w14:textId="07159C36" w:rsidR="00CD41B7" w:rsidRPr="007D1993" w:rsidRDefault="007D1993" w:rsidP="00BE6AA7">
            <w:pPr>
              <w:spacing w:after="0" w:line="360" w:lineRule="auto"/>
              <w:ind w:firstLine="567"/>
              <w:jc w:val="both"/>
              <w:rPr>
                <w:rFonts w:ascii="Times New Roman" w:hAnsi="Times New Roman"/>
                <w:sz w:val="28"/>
                <w:szCs w:val="28"/>
                <w:lang w:val="en-US"/>
              </w:rPr>
            </w:pPr>
            <w:r w:rsidRPr="007D1993">
              <w:rPr>
                <w:rFonts w:ascii="Times New Roman" w:hAnsi="Times New Roman"/>
                <w:sz w:val="28"/>
                <w:szCs w:val="28"/>
                <w:lang w:val="en-US" w:eastAsia="ru-RU"/>
              </w:rPr>
              <w:t>The use of pseudo-graphics</w:t>
            </w:r>
            <w:r w:rsidRPr="00C24C21">
              <w:rPr>
                <w:rFonts w:ascii="Times New Roman" w:hAnsi="Times New Roman"/>
                <w:sz w:val="28"/>
                <w:szCs w:val="28"/>
                <w:lang w:val="en-US" w:eastAsia="ru-RU"/>
              </w:rPr>
              <w:t>, the production of drawings, drafts and phot</w:t>
            </w:r>
            <w:r w:rsidRPr="00C24C21">
              <w:rPr>
                <w:rFonts w:ascii="Times New Roman" w:hAnsi="Times New Roman"/>
                <w:sz w:val="28"/>
                <w:szCs w:val="28"/>
                <w:lang w:val="en-US" w:eastAsia="ru-RU"/>
              </w:rPr>
              <w:t>o</w:t>
            </w:r>
            <w:r w:rsidRPr="00C24C21">
              <w:rPr>
                <w:rFonts w:ascii="Times New Roman" w:hAnsi="Times New Roman"/>
                <w:sz w:val="28"/>
                <w:szCs w:val="28"/>
                <w:lang w:val="en-US" w:eastAsia="ru-RU"/>
              </w:rPr>
              <w:t>graphs</w:t>
            </w:r>
            <w:r w:rsidR="00BE6AA7" w:rsidRPr="00BE6AA7">
              <w:rPr>
                <w:rFonts w:ascii="Times New Roman" w:hAnsi="Times New Roman"/>
                <w:sz w:val="28"/>
                <w:szCs w:val="28"/>
                <w:lang w:val="en-US" w:eastAsia="ru-RU"/>
              </w:rPr>
              <w:t xml:space="preserve"> </w:t>
            </w:r>
            <w:r w:rsidR="00BE6AA7">
              <w:rPr>
                <w:rFonts w:ascii="Times New Roman" w:hAnsi="Times New Roman"/>
                <w:sz w:val="28"/>
                <w:szCs w:val="28"/>
                <w:lang w:val="en-US" w:eastAsia="ru-RU"/>
              </w:rPr>
              <w:t>of bad quality</w:t>
            </w:r>
            <w:r w:rsidRPr="00C24C21">
              <w:rPr>
                <w:rFonts w:ascii="Times New Roman" w:hAnsi="Times New Roman"/>
                <w:sz w:val="28"/>
                <w:szCs w:val="28"/>
                <w:lang w:val="en-US" w:eastAsia="ru-RU"/>
              </w:rPr>
              <w:t xml:space="preserve"> is not allowed</w:t>
            </w:r>
            <w:r w:rsidRPr="007D1993">
              <w:rPr>
                <w:rFonts w:ascii="Times New Roman" w:hAnsi="Times New Roman"/>
                <w:sz w:val="28"/>
                <w:szCs w:val="28"/>
                <w:lang w:val="en-US" w:eastAsia="ru-RU"/>
              </w:rPr>
              <w:t>.</w:t>
            </w:r>
          </w:p>
        </w:tc>
      </w:tr>
      <w:tr w:rsidR="00E30F66" w:rsidRPr="00D63A17" w14:paraId="478D7146" w14:textId="77777777" w:rsidTr="009024BF">
        <w:tc>
          <w:tcPr>
            <w:tcW w:w="4687" w:type="dxa"/>
            <w:vAlign w:val="center"/>
            <w:hideMark/>
          </w:tcPr>
          <w:p w14:paraId="1405AD58" w14:textId="77777777" w:rsidR="00E30F66" w:rsidRPr="00D63A17" w:rsidRDefault="00F3256E">
            <w:pPr>
              <w:spacing w:after="0" w:line="360" w:lineRule="auto"/>
              <w:ind w:left="-113" w:right="-113"/>
              <w:jc w:val="center"/>
            </w:pPr>
            <w:r>
              <w:rPr>
                <w:noProof/>
                <w:lang w:eastAsia="ru-RU"/>
              </w:rPr>
              <w:drawing>
                <wp:inline distT="0" distB="0" distL="0" distR="0" wp14:anchorId="25863171" wp14:editId="282375BF">
                  <wp:extent cx="2435860" cy="2176780"/>
                  <wp:effectExtent l="19050" t="0" r="2540" b="0"/>
                  <wp:docPr id="6" name="Рисунок 19" descr="pic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ic03"/>
                          <pic:cNvPicPr>
                            <a:picLocks noChangeAspect="1" noChangeArrowheads="1"/>
                          </pic:cNvPicPr>
                        </pic:nvPicPr>
                        <pic:blipFill>
                          <a:blip r:embed="rId10" cstate="print"/>
                          <a:srcRect/>
                          <a:stretch>
                            <a:fillRect/>
                          </a:stretch>
                        </pic:blipFill>
                        <pic:spPr bwMode="auto">
                          <a:xfrm>
                            <a:off x="0" y="0"/>
                            <a:ext cx="2435860" cy="2176780"/>
                          </a:xfrm>
                          <a:prstGeom prst="rect">
                            <a:avLst/>
                          </a:prstGeom>
                          <a:noFill/>
                          <a:ln w="9525">
                            <a:noFill/>
                            <a:miter lim="800000"/>
                            <a:headEnd/>
                            <a:tailEnd/>
                          </a:ln>
                        </pic:spPr>
                      </pic:pic>
                    </a:graphicData>
                  </a:graphic>
                </wp:inline>
              </w:drawing>
            </w:r>
          </w:p>
        </w:tc>
        <w:tc>
          <w:tcPr>
            <w:tcW w:w="4601" w:type="dxa"/>
            <w:vAlign w:val="center"/>
            <w:hideMark/>
          </w:tcPr>
          <w:p w14:paraId="38D7BD7F" w14:textId="77777777" w:rsidR="00E30F66" w:rsidRPr="00D63A17" w:rsidRDefault="00F3256E">
            <w:pPr>
              <w:spacing w:after="0" w:line="360" w:lineRule="auto"/>
              <w:ind w:left="-113" w:right="-113"/>
              <w:jc w:val="center"/>
            </w:pPr>
            <w:r>
              <w:rPr>
                <w:noProof/>
                <w:lang w:eastAsia="ru-RU"/>
              </w:rPr>
              <w:drawing>
                <wp:inline distT="0" distB="0" distL="0" distR="0" wp14:anchorId="7368F4FA" wp14:editId="1C8B1DCC">
                  <wp:extent cx="2470150" cy="2204085"/>
                  <wp:effectExtent l="19050" t="0" r="6350" b="0"/>
                  <wp:docPr id="7" name="Рисунок 18" descr="pi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ic04"/>
                          <pic:cNvPicPr>
                            <a:picLocks noChangeAspect="1" noChangeArrowheads="1"/>
                          </pic:cNvPicPr>
                        </pic:nvPicPr>
                        <pic:blipFill>
                          <a:blip r:embed="rId11" cstate="print"/>
                          <a:srcRect/>
                          <a:stretch>
                            <a:fillRect/>
                          </a:stretch>
                        </pic:blipFill>
                        <pic:spPr bwMode="auto">
                          <a:xfrm>
                            <a:off x="0" y="0"/>
                            <a:ext cx="2470150" cy="2204085"/>
                          </a:xfrm>
                          <a:prstGeom prst="rect">
                            <a:avLst/>
                          </a:prstGeom>
                          <a:noFill/>
                          <a:ln w="9525">
                            <a:noFill/>
                            <a:miter lim="800000"/>
                            <a:headEnd/>
                            <a:tailEnd/>
                          </a:ln>
                        </pic:spPr>
                      </pic:pic>
                    </a:graphicData>
                  </a:graphic>
                </wp:inline>
              </w:drawing>
            </w:r>
          </w:p>
        </w:tc>
      </w:tr>
      <w:tr w:rsidR="00E30F66" w:rsidRPr="00D63A17" w14:paraId="55BF5CAA" w14:textId="77777777" w:rsidTr="009024BF">
        <w:tc>
          <w:tcPr>
            <w:tcW w:w="9288" w:type="dxa"/>
            <w:gridSpan w:val="2"/>
            <w:vAlign w:val="center"/>
            <w:hideMark/>
          </w:tcPr>
          <w:p w14:paraId="183F76DB" w14:textId="77777777" w:rsidR="00E30F66" w:rsidRPr="00D63A17" w:rsidRDefault="00D63A17">
            <w:pPr>
              <w:spacing w:after="0" w:line="360" w:lineRule="auto"/>
              <w:ind w:left="-113" w:right="-113"/>
              <w:jc w:val="center"/>
              <w:rPr>
                <w:rFonts w:ascii="Times New Roman" w:hAnsi="Times New Roman"/>
                <w:noProof/>
                <w:sz w:val="28"/>
                <w:szCs w:val="28"/>
                <w:lang w:eastAsia="ru-RU"/>
              </w:rPr>
            </w:pPr>
            <w:r>
              <w:object w:dxaOrig="825" w:dyaOrig="375" w14:anchorId="2002E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5pt" o:ole="">
                  <v:imagedata r:id="rId12" o:title=""/>
                </v:shape>
                <o:OLEObject Type="Embed" ProgID="PBrush" ShapeID="_x0000_i1025" DrawAspect="Content" ObjectID="_1582386988" r:id="rId13"/>
              </w:object>
            </w:r>
            <w:r w:rsidR="00E30F66" w:rsidRPr="00D63A17">
              <w:rPr>
                <w:rFonts w:ascii="Times New Roman" w:hAnsi="Times New Roman"/>
                <w:noProof/>
                <w:sz w:val="28"/>
                <w:szCs w:val="28"/>
                <w:lang w:val="en-US" w:eastAsia="ru-RU"/>
              </w:rPr>
              <w:t>P</w:t>
            </w:r>
            <w:r w:rsidR="00E30F66" w:rsidRPr="00D63A17">
              <w:rPr>
                <w:rFonts w:ascii="Times New Roman" w:hAnsi="Times New Roman"/>
                <w:noProof/>
                <w:sz w:val="28"/>
                <w:szCs w:val="28"/>
                <w:vertAlign w:val="subscript"/>
                <w:lang w:eastAsia="ru-RU"/>
              </w:rPr>
              <w:t>пн</w:t>
            </w:r>
            <w:r w:rsidR="00E30F66" w:rsidRPr="00D63A17">
              <w:rPr>
                <w:rFonts w:ascii="Times New Roman" w:hAnsi="Times New Roman"/>
                <w:noProof/>
                <w:sz w:val="28"/>
                <w:szCs w:val="28"/>
                <w:lang w:eastAsia="ru-RU"/>
              </w:rPr>
              <w:t>=2.0 МПа,</w:t>
            </w:r>
            <w:r>
              <w:t xml:space="preserve"> </w:t>
            </w:r>
            <w:r>
              <w:object w:dxaOrig="825" w:dyaOrig="375" w14:anchorId="29A7808A">
                <v:shape id="_x0000_i1026" type="#_x0000_t75" style="width:32.85pt;height:15pt" o:ole="">
                  <v:imagedata r:id="rId14" o:title=""/>
                </v:shape>
                <o:OLEObject Type="Embed" ProgID="PBrush" ShapeID="_x0000_i1026" DrawAspect="Content" ObjectID="_1582386989" r:id="rId15"/>
              </w:object>
            </w:r>
            <w:r w:rsidR="00E30F66" w:rsidRPr="00D63A17">
              <w:rPr>
                <w:rFonts w:ascii="Times New Roman" w:hAnsi="Times New Roman"/>
                <w:noProof/>
                <w:sz w:val="28"/>
                <w:szCs w:val="28"/>
                <w:lang w:val="en-US" w:eastAsia="ru-RU"/>
              </w:rPr>
              <w:t>P</w:t>
            </w:r>
            <w:r w:rsidR="00E30F66" w:rsidRPr="00D63A17">
              <w:rPr>
                <w:rFonts w:ascii="Times New Roman" w:hAnsi="Times New Roman"/>
                <w:noProof/>
                <w:sz w:val="28"/>
                <w:szCs w:val="28"/>
                <w:vertAlign w:val="subscript"/>
                <w:lang w:eastAsia="ru-RU"/>
              </w:rPr>
              <w:t>пн</w:t>
            </w:r>
            <w:r w:rsidR="00E30F66" w:rsidRPr="00D63A17">
              <w:rPr>
                <w:rFonts w:ascii="Times New Roman" w:hAnsi="Times New Roman"/>
                <w:noProof/>
                <w:sz w:val="28"/>
                <w:szCs w:val="28"/>
                <w:lang w:eastAsia="ru-RU"/>
              </w:rPr>
              <w:t>=2.5 МПа,</w:t>
            </w:r>
            <w:r>
              <w:t xml:space="preserve"> </w:t>
            </w:r>
            <w:r>
              <w:object w:dxaOrig="825" w:dyaOrig="375" w14:anchorId="19FB0A39">
                <v:shape id="_x0000_i1027" type="#_x0000_t75" style="width:32.85pt;height:15pt" o:ole="">
                  <v:imagedata r:id="rId16" o:title=""/>
                </v:shape>
                <o:OLEObject Type="Embed" ProgID="PBrush" ShapeID="_x0000_i1027" DrawAspect="Content" ObjectID="_1582386990" r:id="rId17"/>
              </w:object>
            </w:r>
            <w:r w:rsidR="00E30F66" w:rsidRPr="00D63A17">
              <w:rPr>
                <w:rFonts w:ascii="Times New Roman" w:hAnsi="Times New Roman"/>
                <w:noProof/>
                <w:sz w:val="28"/>
                <w:szCs w:val="28"/>
                <w:lang w:val="en-US" w:eastAsia="ru-RU"/>
              </w:rPr>
              <w:t>P</w:t>
            </w:r>
            <w:r w:rsidR="00E30F66" w:rsidRPr="00D63A17">
              <w:rPr>
                <w:rFonts w:ascii="Times New Roman" w:hAnsi="Times New Roman"/>
                <w:noProof/>
                <w:sz w:val="28"/>
                <w:szCs w:val="28"/>
                <w:vertAlign w:val="subscript"/>
                <w:lang w:eastAsia="ru-RU"/>
              </w:rPr>
              <w:t>пн</w:t>
            </w:r>
            <w:r w:rsidR="00E30F66" w:rsidRPr="00D63A17">
              <w:rPr>
                <w:rFonts w:ascii="Times New Roman" w:hAnsi="Times New Roman"/>
                <w:noProof/>
                <w:sz w:val="28"/>
                <w:szCs w:val="28"/>
                <w:lang w:eastAsia="ru-RU"/>
              </w:rPr>
              <w:t>=1.0 МПа,</w:t>
            </w:r>
            <w:r>
              <w:t xml:space="preserve"> </w:t>
            </w:r>
            <w:r>
              <w:object w:dxaOrig="825" w:dyaOrig="375" w14:anchorId="4EC3E940">
                <v:shape id="_x0000_i1028" type="#_x0000_t75" style="width:40.3pt;height:17.85pt" o:ole="">
                  <v:imagedata r:id="rId18" o:title=""/>
                </v:shape>
                <o:OLEObject Type="Embed" ProgID="PBrush" ShapeID="_x0000_i1028" DrawAspect="Content" ObjectID="_1582386991" r:id="rId19"/>
              </w:object>
            </w:r>
            <w:r w:rsidR="00E30F66" w:rsidRPr="00D63A17">
              <w:rPr>
                <w:rFonts w:ascii="Times New Roman" w:hAnsi="Times New Roman"/>
                <w:noProof/>
                <w:sz w:val="28"/>
                <w:szCs w:val="28"/>
                <w:lang w:val="en-US" w:eastAsia="ru-RU"/>
              </w:rPr>
              <w:t>P</w:t>
            </w:r>
            <w:r w:rsidR="00E30F66" w:rsidRPr="00D63A17">
              <w:rPr>
                <w:rFonts w:ascii="Times New Roman" w:hAnsi="Times New Roman"/>
                <w:noProof/>
                <w:sz w:val="28"/>
                <w:szCs w:val="28"/>
                <w:vertAlign w:val="subscript"/>
                <w:lang w:eastAsia="ru-RU"/>
              </w:rPr>
              <w:t>пн</w:t>
            </w:r>
            <w:r w:rsidR="00E30F66" w:rsidRPr="00D63A17">
              <w:rPr>
                <w:rFonts w:ascii="Times New Roman" w:hAnsi="Times New Roman"/>
                <w:noProof/>
                <w:sz w:val="28"/>
                <w:szCs w:val="28"/>
                <w:lang w:eastAsia="ru-RU"/>
              </w:rPr>
              <w:t>=1.5 МПа</w:t>
            </w:r>
          </w:p>
        </w:tc>
      </w:tr>
      <w:tr w:rsidR="00E30F66" w:rsidRPr="004E5881" w14:paraId="688CCB3B" w14:textId="77777777" w:rsidTr="009024BF">
        <w:tc>
          <w:tcPr>
            <w:tcW w:w="9288" w:type="dxa"/>
            <w:gridSpan w:val="2"/>
            <w:vAlign w:val="center"/>
            <w:hideMark/>
          </w:tcPr>
          <w:p w14:paraId="2952CCF0" w14:textId="77777777" w:rsidR="00E30F66" w:rsidRPr="007D1993" w:rsidRDefault="007D1993" w:rsidP="004249F9">
            <w:pPr>
              <w:spacing w:after="0" w:line="360" w:lineRule="auto"/>
              <w:jc w:val="center"/>
              <w:rPr>
                <w:rFonts w:ascii="Times New Roman" w:hAnsi="Times New Roman"/>
                <w:sz w:val="28"/>
                <w:szCs w:val="28"/>
                <w:lang w:val="en-US"/>
              </w:rPr>
            </w:pPr>
            <w:r w:rsidRPr="007D1993">
              <w:rPr>
                <w:rFonts w:ascii="Times New Roman" w:hAnsi="Times New Roman"/>
                <w:sz w:val="28"/>
                <w:szCs w:val="28"/>
                <w:lang w:val="en-US"/>
              </w:rPr>
              <w:t xml:space="preserve">Fig. 2. Dependence of pressure in the cylinder and the speed of the crankshaft </w:t>
            </w:r>
            <w:r w:rsidRPr="00C24C21">
              <w:rPr>
                <w:rFonts w:ascii="Times New Roman" w:hAnsi="Times New Roman"/>
                <w:sz w:val="28"/>
                <w:szCs w:val="28"/>
                <w:lang w:val="en-US"/>
              </w:rPr>
              <w:t>on</w:t>
            </w:r>
            <w:r>
              <w:rPr>
                <w:rFonts w:ascii="Times New Roman" w:hAnsi="Times New Roman"/>
                <w:sz w:val="28"/>
                <w:szCs w:val="28"/>
                <w:lang w:val="en-US"/>
              </w:rPr>
              <w:t xml:space="preserve"> </w:t>
            </w:r>
            <w:r w:rsidRPr="007D1993">
              <w:rPr>
                <w:rFonts w:ascii="Times New Roman" w:hAnsi="Times New Roman"/>
                <w:sz w:val="28"/>
                <w:szCs w:val="28"/>
                <w:lang w:val="en-US"/>
              </w:rPr>
              <w:t>the pressure in the pneumatic system</w:t>
            </w:r>
          </w:p>
        </w:tc>
      </w:tr>
    </w:tbl>
    <w:p w14:paraId="7C5D918A" w14:textId="77777777" w:rsidR="006F4C2F" w:rsidRDefault="006F4C2F" w:rsidP="006F4C2F">
      <w:pPr>
        <w:spacing w:after="0" w:line="360" w:lineRule="auto"/>
        <w:ind w:firstLine="708"/>
        <w:jc w:val="center"/>
        <w:rPr>
          <w:rFonts w:ascii="Times New Roman" w:hAnsi="Times New Roman"/>
          <w:sz w:val="28"/>
          <w:szCs w:val="28"/>
          <w:lang w:val="en-US" w:eastAsia="ru-RU"/>
        </w:rPr>
      </w:pPr>
      <w:r w:rsidRPr="006F4C2F">
        <w:rPr>
          <w:rFonts w:ascii="Times New Roman" w:hAnsi="Times New Roman"/>
          <w:sz w:val="28"/>
          <w:szCs w:val="28"/>
          <w:lang w:val="en-US" w:eastAsia="ru-RU"/>
        </w:rPr>
        <w:t>Formulas are typed in th</w:t>
      </w:r>
      <w:r w:rsidRPr="00C24C21">
        <w:rPr>
          <w:rFonts w:ascii="Times New Roman" w:hAnsi="Times New Roman"/>
          <w:sz w:val="28"/>
          <w:szCs w:val="28"/>
          <w:lang w:val="en-US" w:eastAsia="ru-RU"/>
        </w:rPr>
        <w:t>e text editor MS Word. The letters of the Greek alph</w:t>
      </w:r>
      <w:r w:rsidRPr="00C24C21">
        <w:rPr>
          <w:rFonts w:ascii="Times New Roman" w:hAnsi="Times New Roman"/>
          <w:sz w:val="28"/>
          <w:szCs w:val="28"/>
          <w:lang w:val="en-US" w:eastAsia="ru-RU"/>
        </w:rPr>
        <w:t>a</w:t>
      </w:r>
      <w:r w:rsidRPr="00C24C21">
        <w:rPr>
          <w:rFonts w:ascii="Times New Roman" w:hAnsi="Times New Roman"/>
          <w:sz w:val="28"/>
          <w:szCs w:val="28"/>
          <w:lang w:val="en-US" w:eastAsia="ru-RU"/>
        </w:rPr>
        <w:t>bet are typed in normal type</w:t>
      </w:r>
      <w:r w:rsidRPr="006F4C2F">
        <w:rPr>
          <w:rFonts w:ascii="Times New Roman" w:hAnsi="Times New Roman"/>
          <w:sz w:val="28"/>
          <w:szCs w:val="28"/>
          <w:lang w:val="en-US" w:eastAsia="ru-RU"/>
        </w:rPr>
        <w:t xml:space="preserve">; letters of the Russian alphabet in the formulas (including in the indices) - </w:t>
      </w:r>
      <w:r>
        <w:rPr>
          <w:rFonts w:ascii="Times New Roman" w:hAnsi="Times New Roman"/>
          <w:sz w:val="28"/>
          <w:szCs w:val="28"/>
          <w:lang w:val="en-US" w:eastAsia="ru-RU"/>
        </w:rPr>
        <w:t>normal</w:t>
      </w:r>
      <w:r w:rsidRPr="006F4C2F">
        <w:rPr>
          <w:rFonts w:ascii="Times New Roman" w:hAnsi="Times New Roman"/>
          <w:sz w:val="28"/>
          <w:szCs w:val="28"/>
          <w:lang w:val="en-US" w:eastAsia="ru-RU"/>
        </w:rPr>
        <w:t>, Latin - in italics. For example:</w:t>
      </w:r>
    </w:p>
    <w:p w14:paraId="2CA545AF" w14:textId="77777777" w:rsidR="009024BF" w:rsidRPr="006F4C2F" w:rsidRDefault="006A5937" w:rsidP="006F4C2F">
      <w:pPr>
        <w:spacing w:after="0" w:line="360" w:lineRule="auto"/>
        <w:ind w:firstLine="708"/>
        <w:jc w:val="center"/>
        <w:rPr>
          <w:rFonts w:ascii="Times New Roman" w:eastAsia="Times New Roman" w:hAnsi="Times New Roman"/>
          <w:sz w:val="24"/>
          <w:szCs w:val="24"/>
          <w:lang w:val="en-US"/>
        </w:rPr>
      </w:pPr>
      <m:oMath>
        <m:sSub>
          <m:sSubPr>
            <m:ctrlPr>
              <w:rPr>
                <w:rFonts w:ascii="Cambria Math" w:eastAsia="Times New Roman" w:hAnsi="Cambria Math"/>
                <w:i/>
                <w:sz w:val="24"/>
                <w:szCs w:val="24"/>
              </w:rPr>
            </m:ctrlPr>
          </m:sSubPr>
          <m:e>
            <m:r>
              <w:rPr>
                <w:rFonts w:ascii="Cambria Math" w:eastAsia="Times New Roman" w:hAnsi="Cambria Math"/>
                <w:sz w:val="24"/>
                <w:szCs w:val="24"/>
                <w:lang w:val="en-US"/>
              </w:rPr>
              <m:t>M</m:t>
            </m:r>
          </m:e>
          <m:sub>
            <m:r>
              <w:rPr>
                <w:rFonts w:ascii="Cambria Math" w:eastAsia="Times New Roman" w:hAnsi="Cambria Math"/>
                <w:sz w:val="24"/>
                <w:szCs w:val="24"/>
              </w:rPr>
              <m:t>сопр</m:t>
            </m:r>
          </m:sub>
        </m:sSub>
        <m:r>
          <w:rPr>
            <w:rFonts w:ascii="Cambria Math" w:eastAsia="Times New Roman" w:hAnsi="Cambria Math"/>
            <w:sz w:val="24"/>
            <w:szCs w:val="24"/>
            <w:lang w:val="en-US"/>
          </w:rPr>
          <m:t xml:space="preserve">= </m:t>
        </m:r>
        <m:sSub>
          <m:sSubPr>
            <m:ctrlPr>
              <w:rPr>
                <w:rFonts w:ascii="Cambria Math" w:eastAsia="Times New Roman" w:hAnsi="Cambria Math"/>
                <w:i/>
                <w:sz w:val="24"/>
                <w:szCs w:val="24"/>
              </w:rPr>
            </m:ctrlPr>
          </m:sSubPr>
          <m:e>
            <m:r>
              <w:rPr>
                <w:rFonts w:ascii="Cambria Math" w:eastAsia="Times New Roman" w:hAnsi="Cambria Math"/>
                <w:sz w:val="24"/>
                <w:szCs w:val="24"/>
                <w:lang w:val="en-US"/>
              </w:rPr>
              <m:t>F</m:t>
            </m:r>
          </m:e>
          <m:sub>
            <m:r>
              <w:rPr>
                <w:rFonts w:ascii="Cambria Math" w:eastAsia="Times New Roman" w:hAnsi="Cambria Math"/>
                <w:sz w:val="24"/>
                <w:szCs w:val="24"/>
              </w:rPr>
              <m:t>т</m:t>
            </m:r>
          </m:sub>
        </m:sSub>
        <m:r>
          <w:rPr>
            <w:rFonts w:ascii="Cambria Math" w:eastAsia="Times New Roman" w:hAnsi="Cambria Math"/>
            <w:sz w:val="24"/>
            <w:szCs w:val="24"/>
            <w:lang w:val="en-US"/>
          </w:rPr>
          <m:t>∙R=μ</m:t>
        </m:r>
        <m:d>
          <m:dPr>
            <m:begChr m:val="{"/>
            <m:endChr m:val="}"/>
            <m:ctrlPr>
              <w:rPr>
                <w:rFonts w:ascii="Cambria Math" w:eastAsia="Times New Roman" w:hAnsi="Cambria Math"/>
                <w:i/>
                <w:sz w:val="24"/>
                <w:szCs w:val="24"/>
                <w:lang w:val="en-US"/>
              </w:rPr>
            </m:ctrlPr>
          </m:dPr>
          <m:e>
            <m:r>
              <w:rPr>
                <w:rFonts w:ascii="Cambria Math" w:eastAsia="Times New Roman" w:hAnsi="Cambria Math"/>
                <w:sz w:val="24"/>
                <w:szCs w:val="24"/>
                <w:lang w:val="en-US"/>
              </w:rPr>
              <m:t>N</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c</m:t>
                    </m:r>
                  </m:e>
                  <m:sub>
                    <m:r>
                      <w:rPr>
                        <w:rFonts w:ascii="Cambria Math" w:eastAsia="Times New Roman" w:hAnsi="Cambria Math"/>
                        <w:sz w:val="24"/>
                        <w:szCs w:val="24"/>
                        <w:lang w:val="en-US"/>
                      </w:rPr>
                      <m:t>m</m:t>
                    </m:r>
                  </m:sub>
                </m:sSub>
              </m:num>
              <m:den>
                <m:r>
                  <w:rPr>
                    <w:rFonts w:ascii="Cambria Math" w:eastAsia="Times New Roman" w:hAnsi="Cambria Math"/>
                    <w:sz w:val="24"/>
                    <w:szCs w:val="24"/>
                    <w:lang w:val="en-US"/>
                  </w:rPr>
                  <m:t>ω</m:t>
                </m:r>
              </m:den>
            </m:f>
            <m:r>
              <w:rPr>
                <w:rFonts w:ascii="Cambria Math" w:eastAsia="Times New Roman" w:hAnsi="Cambria Math"/>
                <w:sz w:val="24"/>
                <w:szCs w:val="24"/>
                <w:lang w:val="en-US"/>
              </w:rPr>
              <m:t>+K</m:t>
            </m:r>
            <m:d>
              <m:dPr>
                <m:begChr m:val="["/>
                <m:endChr m:val="]"/>
                <m:ctrlPr>
                  <w:rPr>
                    <w:rFonts w:ascii="Cambria Math" w:eastAsia="Times New Roman" w:hAnsi="Cambria Math"/>
                    <w:i/>
                    <w:sz w:val="24"/>
                    <w:szCs w:val="24"/>
                    <w:lang w:val="en-US"/>
                  </w:rPr>
                </m:ctrlPr>
              </m:d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r</m:t>
                    </m:r>
                  </m:e>
                  <m:sub>
                    <m:r>
                      <w:rPr>
                        <w:rFonts w:ascii="Cambria Math" w:eastAsia="Times New Roman" w:hAnsi="Cambria Math"/>
                        <w:sz w:val="24"/>
                        <w:szCs w:val="24"/>
                        <w:lang w:val="en-US"/>
                      </w:rPr>
                      <m:t>1</m:t>
                    </m:r>
                  </m:sub>
                </m:sSub>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ω</m:t>
                        </m:r>
                      </m:e>
                      <m:sub>
                        <m:r>
                          <w:rPr>
                            <w:rFonts w:ascii="Cambria Math" w:eastAsia="Times New Roman" w:hAnsi="Cambria Math"/>
                            <w:sz w:val="24"/>
                            <w:szCs w:val="24"/>
                            <w:lang w:val="en-US"/>
                          </w:rPr>
                          <m:t>2</m:t>
                        </m:r>
                      </m:sub>
                    </m:sSub>
                  </m:num>
                  <m:den>
                    <m:r>
                      <w:rPr>
                        <w:rFonts w:ascii="Cambria Math" w:eastAsia="Times New Roman" w:hAnsi="Cambria Math"/>
                        <w:sz w:val="24"/>
                        <w:szCs w:val="24"/>
                        <w:lang w:val="en-US"/>
                      </w:rPr>
                      <m:t>ω</m:t>
                    </m:r>
                  </m:den>
                </m:f>
                <m:r>
                  <w:rPr>
                    <w:rFonts w:ascii="Cambria Math" w:eastAsia="Times New Roman" w:hAnsi="Cambria Math"/>
                    <w:sz w:val="24"/>
                    <w:szCs w:val="24"/>
                    <w:lang w:val="en-US"/>
                  </w:rPr>
                  <m:t>+</m:t>
                </m:r>
                <m:d>
                  <m:dPr>
                    <m:ctrlPr>
                      <w:rPr>
                        <w:rFonts w:ascii="Cambria Math" w:eastAsia="Times New Roman" w:hAnsi="Cambria Math"/>
                        <w:i/>
                        <w:sz w:val="24"/>
                        <w:szCs w:val="24"/>
                        <w:lang w:val="en-US"/>
                      </w:rPr>
                    </m:ctrlPr>
                  </m:dPr>
                  <m:e>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r</m:t>
                        </m:r>
                      </m:e>
                      <m:sub>
                        <m:r>
                          <w:rPr>
                            <w:rFonts w:ascii="Cambria Math" w:eastAsia="Times New Roman" w:hAnsi="Cambria Math"/>
                            <w:sz w:val="24"/>
                            <w:szCs w:val="24"/>
                            <w:lang w:val="en-US"/>
                          </w:rPr>
                          <m:t>2</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r</m:t>
                        </m:r>
                      </m:e>
                      <m:sub>
                        <m:r>
                          <w:rPr>
                            <w:rFonts w:ascii="Cambria Math" w:eastAsia="Times New Roman" w:hAnsi="Cambria Math"/>
                            <w:sz w:val="24"/>
                            <w:szCs w:val="24"/>
                            <w:lang w:val="en-US"/>
                          </w:rPr>
                          <m:t>3</m:t>
                        </m:r>
                      </m:sub>
                    </m:sSub>
                  </m:e>
                </m:d>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1±</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ω</m:t>
                            </m:r>
                          </m:e>
                          <m:sub>
                            <m:r>
                              <w:rPr>
                                <w:rFonts w:ascii="Cambria Math" w:eastAsia="Times New Roman" w:hAnsi="Cambria Math"/>
                                <w:sz w:val="24"/>
                                <w:szCs w:val="24"/>
                                <w:lang w:val="en-US"/>
                              </w:rPr>
                              <m:t>2</m:t>
                            </m:r>
                          </m:sub>
                        </m:sSub>
                      </m:num>
                      <m:den>
                        <m:r>
                          <w:rPr>
                            <w:rFonts w:ascii="Cambria Math" w:eastAsia="Times New Roman" w:hAnsi="Cambria Math"/>
                            <w:sz w:val="24"/>
                            <w:szCs w:val="24"/>
                            <w:lang w:val="en-US"/>
                          </w:rPr>
                          <m:t>ω</m:t>
                        </m:r>
                      </m:den>
                    </m:f>
                  </m:e>
                </m:d>
              </m:e>
            </m:d>
          </m:e>
        </m:d>
      </m:oMath>
      <w:r w:rsidR="009024BF" w:rsidRPr="006F4C2F">
        <w:rPr>
          <w:rFonts w:ascii="Times New Roman" w:eastAsia="Times New Roman" w:hAnsi="Times New Roman"/>
          <w:sz w:val="24"/>
          <w:szCs w:val="24"/>
          <w:lang w:val="en-US"/>
        </w:rPr>
        <w:t xml:space="preserve"> ,</w:t>
      </w:r>
    </w:p>
    <w:p w14:paraId="5B6F0970" w14:textId="3AA8159B" w:rsidR="009024BF" w:rsidRPr="006F4C2F" w:rsidRDefault="006F4C2F" w:rsidP="009024BF">
      <w:p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where</w:t>
      </w:r>
      <w:r w:rsidR="009024BF" w:rsidRPr="006F4C2F">
        <w:rPr>
          <w:rFonts w:ascii="Times New Roman" w:eastAsia="Times New Roman" w:hAnsi="Times New Roman"/>
          <w:sz w:val="28"/>
          <w:szCs w:val="28"/>
          <w:lang w:val="en-US"/>
        </w:rPr>
        <w:t xml:space="preserve"> </w:t>
      </w:r>
      <m:oMath>
        <m:r>
          <w:rPr>
            <w:rFonts w:ascii="Cambria Math" w:eastAsia="Times New Roman" w:hAnsi="Cambria Math"/>
            <w:sz w:val="28"/>
            <w:szCs w:val="28"/>
            <w:lang w:val="en-US"/>
          </w:rPr>
          <m:t>μ</m:t>
        </m:r>
      </m:oMath>
      <w:r w:rsidR="009024BF" w:rsidRPr="006F4C2F">
        <w:rPr>
          <w:rFonts w:ascii="Times New Roman" w:eastAsia="Times New Roman" w:hAnsi="Times New Roman"/>
          <w:sz w:val="28"/>
          <w:szCs w:val="28"/>
          <w:lang w:val="en-US"/>
        </w:rPr>
        <w:t xml:space="preserve"> – </w:t>
      </w:r>
      <w:r>
        <w:rPr>
          <w:rFonts w:ascii="Times New Roman" w:eastAsia="Times New Roman" w:hAnsi="Times New Roman"/>
          <w:sz w:val="28"/>
          <w:szCs w:val="28"/>
          <w:lang w:val="en-US"/>
        </w:rPr>
        <w:t>coefficient</w:t>
      </w:r>
      <w:r w:rsidRPr="006F4C2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of</w:t>
      </w:r>
      <w:r w:rsidRPr="006F4C2F">
        <w:rPr>
          <w:rFonts w:ascii="Times New Roman" w:eastAsia="Times New Roman" w:hAnsi="Times New Roman"/>
          <w:sz w:val="28"/>
          <w:szCs w:val="28"/>
          <w:lang w:val="en-US"/>
        </w:rPr>
        <w:t xml:space="preserve"> </w:t>
      </w:r>
      <w:r>
        <w:rPr>
          <w:rFonts w:ascii="Times New Roman" w:eastAsia="Times New Roman" w:hAnsi="Times New Roman"/>
          <w:sz w:val="28"/>
          <w:szCs w:val="28"/>
          <w:lang w:val="en-US"/>
        </w:rPr>
        <w:t>friction</w:t>
      </w:r>
      <w:r w:rsidR="009024BF" w:rsidRPr="006F4C2F">
        <w:rPr>
          <w:rFonts w:ascii="Times New Roman" w:eastAsia="Times New Roman" w:hAnsi="Times New Roman"/>
          <w:sz w:val="28"/>
          <w:szCs w:val="28"/>
          <w:lang w:val="en-US"/>
        </w:rPr>
        <w:t xml:space="preserve">, </w:t>
      </w:r>
      <m:oMath>
        <m:r>
          <w:rPr>
            <w:rFonts w:ascii="Cambria Math" w:eastAsia="Times New Roman" w:hAnsi="Cambria Math"/>
            <w:sz w:val="28"/>
            <w:szCs w:val="28"/>
            <w:lang w:val="en-US"/>
          </w:rPr>
          <m:t>N=</m:t>
        </m:r>
        <m:sSub>
          <m:sSubPr>
            <m:ctrlPr>
              <w:rPr>
                <w:rFonts w:ascii="Cambria Math" w:eastAsia="Times New Roman" w:hAnsi="Cambria Math"/>
                <w:i/>
                <w:sz w:val="28"/>
                <w:szCs w:val="28"/>
              </w:rPr>
            </m:ctrlPr>
          </m:sSubPr>
          <m:e>
            <m:r>
              <w:rPr>
                <w:rFonts w:ascii="Cambria Math" w:eastAsia="Times New Roman" w:hAnsi="Cambria Math"/>
                <w:sz w:val="28"/>
                <w:szCs w:val="28"/>
                <w:lang w:val="en-US"/>
              </w:rPr>
              <m:t>P</m:t>
            </m:r>
          </m:e>
          <m:sub>
            <m:r>
              <w:rPr>
                <w:rFonts w:ascii="Cambria Math" w:eastAsia="Times New Roman" w:hAnsi="Cambria Math"/>
                <w:sz w:val="28"/>
                <w:szCs w:val="28"/>
              </w:rPr>
              <m:t>Σ</m:t>
            </m:r>
          </m:sub>
        </m:sSub>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tan</m:t>
            </m:r>
          </m:fName>
          <m:e>
            <m:r>
              <w:rPr>
                <w:rFonts w:ascii="Cambria Math" w:eastAsia="Times New Roman" w:hAnsi="Cambria Math"/>
                <w:sz w:val="28"/>
                <w:szCs w:val="28"/>
              </w:rPr>
              <m:t>β</m:t>
            </m:r>
          </m:e>
        </m:func>
      </m:oMath>
      <w:r w:rsidR="009024BF" w:rsidRPr="006F4C2F">
        <w:rPr>
          <w:rFonts w:ascii="Times New Roman" w:eastAsia="Times New Roman" w:hAnsi="Times New Roman"/>
          <w:sz w:val="28"/>
          <w:szCs w:val="28"/>
          <w:lang w:val="en-US"/>
        </w:rPr>
        <w:t xml:space="preserve"> – </w:t>
      </w:r>
      <w:r w:rsidRPr="006F4C2F">
        <w:rPr>
          <w:rFonts w:ascii="Times New Roman" w:eastAsia="Times New Roman" w:hAnsi="Times New Roman"/>
          <w:sz w:val="28"/>
          <w:szCs w:val="28"/>
          <w:lang w:val="en-US"/>
        </w:rPr>
        <w:t>normal force of piston pressure on the surface of the cylinder of the engine</w:t>
      </w:r>
      <w:r w:rsidR="009024BF" w:rsidRPr="006F4C2F">
        <w:rPr>
          <w:rFonts w:ascii="Times New Roman" w:eastAsia="Times New Roman" w:hAnsi="Times New Roman"/>
          <w:sz w:val="28"/>
          <w:szCs w:val="28"/>
          <w:lang w:val="en-US"/>
        </w:rPr>
        <w:t xml:space="preserve">, </w:t>
      </w:r>
      <m:oMath>
        <m:r>
          <w:rPr>
            <w:rFonts w:ascii="Cambria Math" w:eastAsia="Times New Roman" w:hAnsi="Cambria Math"/>
            <w:sz w:val="28"/>
            <w:szCs w:val="28"/>
          </w:rPr>
          <m:t>β</m:t>
        </m:r>
        <m:r>
          <w:rPr>
            <w:rFonts w:ascii="Cambria Math" w:eastAsia="Times New Roman" w:hAnsi="Cambria Math"/>
            <w:sz w:val="28"/>
            <w:szCs w:val="28"/>
            <w:lang w:val="en-US"/>
          </w:rPr>
          <m:t>=</m:t>
        </m:r>
        <m:r>
          <m:rPr>
            <m:sty m:val="p"/>
          </m:rPr>
          <w:rPr>
            <w:rFonts w:ascii="Cambria Math" w:eastAsia="Times New Roman" w:hAnsi="Cambria Math"/>
            <w:sz w:val="28"/>
            <w:szCs w:val="28"/>
            <w:lang w:val="en-US"/>
          </w:rPr>
          <m:t>arcsin⁡</m:t>
        </m:r>
        <m:r>
          <w:rPr>
            <w:rFonts w:ascii="Cambria Math" w:eastAsia="Times New Roman" w:hAnsi="Cambria Math"/>
            <w:sz w:val="28"/>
            <w:szCs w:val="28"/>
            <w:lang w:val="en-US"/>
          </w:rPr>
          <m:t>(</m:t>
        </m:r>
        <m:r>
          <w:rPr>
            <w:rFonts w:ascii="Cambria Math" w:eastAsia="Times New Roman" w:hAnsi="Cambria Math"/>
            <w:sz w:val="28"/>
            <w:szCs w:val="28"/>
          </w:rPr>
          <m:t>λ</m:t>
        </m:r>
        <m:r>
          <w:rPr>
            <w:rFonts w:ascii="Cambria Math" w:eastAsia="Times New Roman" w:hAnsi="Cambria Math"/>
            <w:sz w:val="28"/>
            <w:szCs w:val="28"/>
            <w:lang w:val="en-US"/>
          </w:rPr>
          <m:t>∙</m:t>
        </m:r>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sin</m:t>
            </m:r>
          </m:fName>
          <m:e>
            <m:r>
              <w:rPr>
                <w:rFonts w:ascii="Cambria Math" w:eastAsia="Times New Roman" w:hAnsi="Cambria Math"/>
                <w:sz w:val="28"/>
                <w:szCs w:val="28"/>
              </w:rPr>
              <m:t>α</m:t>
            </m:r>
          </m:e>
        </m:func>
        <m:r>
          <w:rPr>
            <w:rFonts w:ascii="Cambria Math" w:eastAsia="Times New Roman" w:hAnsi="Cambria Math"/>
            <w:sz w:val="28"/>
            <w:szCs w:val="28"/>
            <w:lang w:val="en-US"/>
          </w:rPr>
          <m:t>)</m:t>
        </m:r>
      </m:oMath>
      <w:r w:rsidR="009024BF" w:rsidRPr="006F4C2F">
        <w:rPr>
          <w:rFonts w:ascii="Times New Roman" w:eastAsia="Times New Roman" w:hAnsi="Times New Roman"/>
          <w:sz w:val="28"/>
          <w:szCs w:val="28"/>
          <w:lang w:val="en-US"/>
        </w:rPr>
        <w:t xml:space="preserve"> – </w:t>
      </w:r>
      <w:r w:rsidRPr="00C24C21">
        <w:rPr>
          <w:rFonts w:ascii="Times New Roman" w:eastAsia="Times New Roman" w:hAnsi="Times New Roman"/>
          <w:sz w:val="28"/>
          <w:szCs w:val="28"/>
          <w:lang w:val="en-US"/>
        </w:rPr>
        <w:t>angle of connecting rod</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rPr>
            </m:ctrlPr>
          </m:sSubPr>
          <m:e>
            <m:r>
              <w:rPr>
                <w:rFonts w:ascii="Cambria Math" w:eastAsia="Times New Roman" w:hAnsi="Cambria Math"/>
                <w:sz w:val="28"/>
                <w:szCs w:val="28"/>
                <w:lang w:val="en-US"/>
              </w:rPr>
              <m:t>P</m:t>
            </m:r>
          </m:e>
          <m:sub>
            <m:r>
              <w:rPr>
                <w:rFonts w:ascii="Cambria Math" w:eastAsia="Times New Roman" w:hAnsi="Cambria Math"/>
                <w:sz w:val="28"/>
                <w:szCs w:val="28"/>
              </w:rPr>
              <m:t>Σ</m:t>
            </m:r>
          </m:sub>
        </m:sSub>
        <m:r>
          <w:rPr>
            <w:rFonts w:ascii="Cambria Math" w:eastAsia="Times New Roman" w:hAnsi="Cambria Math"/>
            <w:sz w:val="28"/>
            <w:szCs w:val="28"/>
            <w:lang w:val="en-US"/>
          </w:rPr>
          <m:t>=p∙D+</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P</m:t>
            </m:r>
          </m:e>
          <m:sub>
            <m:r>
              <w:rPr>
                <w:rFonts w:ascii="Cambria Math" w:eastAsia="Times New Roman" w:hAnsi="Cambria Math"/>
                <w:sz w:val="28"/>
                <w:szCs w:val="28"/>
                <w:lang w:val="en-US"/>
              </w:rPr>
              <m:t>j1</m:t>
            </m:r>
          </m:sub>
        </m:sSub>
      </m:oMath>
      <w:r w:rsidR="009024BF" w:rsidRPr="006F4C2F">
        <w:rPr>
          <w:rFonts w:ascii="Times New Roman" w:eastAsia="Times New Roman" w:hAnsi="Times New Roman"/>
          <w:sz w:val="28"/>
          <w:szCs w:val="28"/>
          <w:lang w:val="en-US"/>
        </w:rPr>
        <w:t xml:space="preserve"> – </w:t>
      </w:r>
      <w:r w:rsidRPr="006F4C2F">
        <w:rPr>
          <w:rFonts w:ascii="Times New Roman" w:eastAsia="Times New Roman" w:hAnsi="Times New Roman"/>
          <w:sz w:val="28"/>
          <w:szCs w:val="28"/>
          <w:lang w:val="en-US"/>
        </w:rPr>
        <w:t>total force acting on the piston</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P</m:t>
            </m:r>
          </m:e>
          <m:sub>
            <m:r>
              <w:rPr>
                <w:rFonts w:ascii="Cambria Math" w:eastAsia="Times New Roman" w:hAnsi="Cambria Math"/>
                <w:sz w:val="28"/>
                <w:szCs w:val="28"/>
                <w:lang w:val="en-US"/>
              </w:rPr>
              <m:t>j1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m</m:t>
            </m:r>
          </m:e>
          <m:sub>
            <m:r>
              <w:rPr>
                <w:rFonts w:ascii="Cambria Math" w:eastAsia="Times New Roman" w:hAnsi="Cambria Math"/>
                <w:sz w:val="28"/>
                <w:szCs w:val="28"/>
              </w:rPr>
              <m:t>пд</m:t>
            </m:r>
          </m:sub>
        </m:sSub>
        <m:r>
          <w:rPr>
            <w:rFonts w:ascii="Cambria Math" w:eastAsia="Times New Roman" w:hAnsi="Cambria Math"/>
            <w:sz w:val="28"/>
            <w:szCs w:val="28"/>
            <w:lang w:val="en-US"/>
          </w:rPr>
          <m:t>R</m:t>
        </m:r>
        <m:sSup>
          <m:sSupPr>
            <m:ctrlPr>
              <w:rPr>
                <w:rFonts w:ascii="Cambria Math" w:eastAsia="Times New Roman" w:hAnsi="Cambria Math"/>
                <w:i/>
                <w:sz w:val="28"/>
                <w:szCs w:val="28"/>
                <w:lang w:val="en-US"/>
              </w:rPr>
            </m:ctrlPr>
          </m:sSupPr>
          <m:e>
            <m:r>
              <w:rPr>
                <w:rFonts w:ascii="Cambria Math" w:eastAsia="Times New Roman" w:hAnsi="Cambria Math"/>
                <w:sz w:val="28"/>
                <w:szCs w:val="28"/>
                <w:lang w:val="en-US"/>
              </w:rPr>
              <m:t>ω</m:t>
            </m:r>
          </m:e>
          <m:sup>
            <m:r>
              <w:rPr>
                <w:rFonts w:ascii="Cambria Math" w:eastAsia="Times New Roman" w:hAnsi="Cambria Math"/>
                <w:sz w:val="28"/>
                <w:szCs w:val="28"/>
                <w:lang w:val="en-US"/>
              </w:rPr>
              <m:t>2</m:t>
            </m:r>
          </m:sup>
        </m:sSup>
        <m:func>
          <m:funcPr>
            <m:ctrlPr>
              <w:rPr>
                <w:rFonts w:ascii="Cambria Math" w:eastAsia="Times New Roman" w:hAnsi="Cambria Math"/>
                <w:i/>
                <w:sz w:val="28"/>
                <w:szCs w:val="28"/>
                <w:lang w:val="en-US"/>
              </w:rPr>
            </m:ctrlPr>
          </m:funcPr>
          <m:fName>
            <m:r>
              <m:rPr>
                <m:sty m:val="p"/>
              </m:rPr>
              <w:rPr>
                <w:rFonts w:ascii="Cambria Math" w:eastAsia="Times New Roman" w:hAnsi="Cambria Math"/>
                <w:sz w:val="28"/>
                <w:szCs w:val="28"/>
                <w:lang w:val="en-US"/>
              </w:rPr>
              <m:t>cos</m:t>
            </m:r>
          </m:fName>
          <m:e>
            <m:r>
              <w:rPr>
                <w:rFonts w:ascii="Cambria Math" w:eastAsia="Times New Roman" w:hAnsi="Cambria Math"/>
                <w:sz w:val="28"/>
                <w:szCs w:val="28"/>
                <w:lang w:val="en-US"/>
              </w:rPr>
              <m:t>α</m:t>
            </m:r>
          </m:e>
        </m:func>
      </m:oMath>
      <w:r w:rsidR="009024BF" w:rsidRPr="006F4C2F">
        <w:rPr>
          <w:rFonts w:ascii="Times New Roman" w:eastAsia="Times New Roman" w:hAnsi="Times New Roman"/>
          <w:sz w:val="28"/>
          <w:szCs w:val="28"/>
          <w:lang w:val="en-US"/>
        </w:rPr>
        <w:t xml:space="preserve"> – </w:t>
      </w:r>
      <w:r w:rsidRPr="006F4C2F">
        <w:rPr>
          <w:rFonts w:ascii="Times New Roman" w:eastAsia="Times New Roman" w:hAnsi="Times New Roman"/>
          <w:sz w:val="28"/>
          <w:szCs w:val="28"/>
          <w:lang w:val="en-US"/>
        </w:rPr>
        <w:t>first-order inertia force</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m</m:t>
            </m:r>
          </m:e>
          <m:sub>
            <m:r>
              <w:rPr>
                <w:rFonts w:ascii="Cambria Math" w:eastAsia="Times New Roman" w:hAnsi="Cambria Math"/>
                <w:sz w:val="28"/>
                <w:szCs w:val="28"/>
              </w:rPr>
              <m:t>пд</m:t>
            </m:r>
          </m:sub>
        </m:sSub>
      </m:oMath>
      <w:r w:rsidR="009024BF" w:rsidRPr="006F4C2F">
        <w:rPr>
          <w:rFonts w:ascii="Times New Roman" w:eastAsia="Times New Roman" w:hAnsi="Times New Roman"/>
          <w:sz w:val="28"/>
          <w:szCs w:val="28"/>
          <w:lang w:val="en-US"/>
        </w:rPr>
        <w:t xml:space="preserve"> – </w:t>
      </w:r>
      <w:r>
        <w:rPr>
          <w:rFonts w:ascii="Times New Roman" w:eastAsia="Times New Roman" w:hAnsi="Times New Roman"/>
          <w:sz w:val="28"/>
          <w:szCs w:val="28"/>
          <w:lang w:val="en-US"/>
        </w:rPr>
        <w:t>mass of the translationally mo</w:t>
      </w:r>
      <w:r>
        <w:rPr>
          <w:rFonts w:ascii="Times New Roman" w:eastAsia="Times New Roman" w:hAnsi="Times New Roman"/>
          <w:sz w:val="28"/>
          <w:szCs w:val="28"/>
          <w:lang w:val="en-US"/>
        </w:rPr>
        <w:t>v</w:t>
      </w:r>
      <w:r>
        <w:rPr>
          <w:rFonts w:ascii="Times New Roman" w:eastAsia="Times New Roman" w:hAnsi="Times New Roman"/>
          <w:sz w:val="28"/>
          <w:szCs w:val="28"/>
          <w:lang w:val="en-US"/>
        </w:rPr>
        <w:t>ing parts</w:t>
      </w:r>
      <w:r w:rsidR="009024BF" w:rsidRPr="006F4C2F">
        <w:rPr>
          <w:rFonts w:ascii="Times New Roman" w:eastAsia="Times New Roman" w:hAnsi="Times New Roman"/>
          <w:sz w:val="28"/>
          <w:szCs w:val="28"/>
          <w:lang w:val="en-US"/>
        </w:rPr>
        <w:t xml:space="preserve">, </w:t>
      </w:r>
      <m:oMath>
        <m:r>
          <w:rPr>
            <w:rFonts w:ascii="Cambria Math" w:eastAsia="Times New Roman" w:hAnsi="Cambria Math"/>
            <w:sz w:val="28"/>
            <w:szCs w:val="28"/>
            <w:lang w:val="en-US"/>
          </w:rPr>
          <m:t>R</m:t>
        </m:r>
      </m:oMath>
      <w:r w:rsidR="009024BF" w:rsidRPr="006F4C2F">
        <w:rPr>
          <w:rFonts w:ascii="Times New Roman" w:eastAsia="Times New Roman" w:hAnsi="Times New Roman"/>
          <w:sz w:val="28"/>
          <w:szCs w:val="28"/>
          <w:lang w:val="en-US"/>
        </w:rPr>
        <w:t xml:space="preserve"> – </w:t>
      </w:r>
      <w:r w:rsidRPr="006F4C2F">
        <w:rPr>
          <w:rFonts w:ascii="Times New Roman" w:eastAsia="Times New Roman" w:hAnsi="Times New Roman"/>
          <w:sz w:val="28"/>
          <w:szCs w:val="28"/>
          <w:lang w:val="en-US"/>
        </w:rPr>
        <w:t>crank radius</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c</m:t>
            </m:r>
          </m:e>
          <m:sub>
            <m:r>
              <w:rPr>
                <w:rFonts w:ascii="Cambria Math" w:eastAsia="Times New Roman" w:hAnsi="Cambria Math"/>
                <w:sz w:val="28"/>
                <w:szCs w:val="28"/>
                <w:lang w:val="en-US"/>
              </w:rPr>
              <m:t>m</m:t>
            </m:r>
          </m:sub>
        </m:sSub>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S∙n</m:t>
            </m:r>
          </m:num>
          <m:den>
            <m:r>
              <w:rPr>
                <w:rFonts w:ascii="Cambria Math" w:eastAsia="Times New Roman" w:hAnsi="Cambria Math"/>
                <w:sz w:val="28"/>
                <w:szCs w:val="28"/>
                <w:lang w:val="en-US"/>
              </w:rPr>
              <m:t>30</m:t>
            </m:r>
          </m:den>
        </m:f>
      </m:oMath>
      <w:r w:rsidR="009024BF" w:rsidRPr="006F4C2F">
        <w:rPr>
          <w:rFonts w:ascii="Times New Roman" w:eastAsia="Times New Roman" w:hAnsi="Times New Roman"/>
          <w:sz w:val="28"/>
          <w:szCs w:val="28"/>
          <w:lang w:val="en-US"/>
        </w:rPr>
        <w:t xml:space="preserve"> – </w:t>
      </w:r>
      <w:r w:rsidRPr="006F4C2F">
        <w:rPr>
          <w:rFonts w:ascii="Times New Roman" w:eastAsia="Times New Roman" w:hAnsi="Times New Roman"/>
          <w:sz w:val="28"/>
          <w:szCs w:val="28"/>
          <w:lang w:val="en-US"/>
        </w:rPr>
        <w:t>piston speed</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ω</m:t>
            </m:r>
          </m:e>
          <m:sub>
            <m:r>
              <w:rPr>
                <w:rFonts w:ascii="Cambria Math" w:eastAsia="Times New Roman" w:hAnsi="Cambria Math"/>
                <w:sz w:val="28"/>
                <w:szCs w:val="28"/>
                <w:lang w:val="en-US"/>
              </w:rPr>
              <m:t>2</m:t>
            </m:r>
          </m:sub>
        </m:sSub>
        <m:r>
          <w:rPr>
            <w:rFonts w:ascii="Cambria Math" w:eastAsia="Times New Roman" w:hAnsi="Cambria Math"/>
            <w:sz w:val="28"/>
            <w:szCs w:val="28"/>
            <w:lang w:val="en-US"/>
          </w:rPr>
          <m:t>=</m:t>
        </m:r>
        <m:f>
          <m:fPr>
            <m:ctrlPr>
              <w:rPr>
                <w:rFonts w:ascii="Cambria Math" w:eastAsia="Times New Roman" w:hAnsi="Cambria Math"/>
                <w:i/>
                <w:sz w:val="28"/>
                <w:szCs w:val="28"/>
              </w:rPr>
            </m:ctrlPr>
          </m:fPr>
          <m:num>
            <m:r>
              <w:rPr>
                <w:rFonts w:ascii="Cambria Math" w:eastAsia="Times New Roman" w:hAnsi="Cambria Math"/>
                <w:sz w:val="28"/>
                <w:szCs w:val="28"/>
              </w:rPr>
              <m:t>dβ</m:t>
            </m:r>
          </m:num>
          <m:den>
            <m:r>
              <w:rPr>
                <w:rFonts w:ascii="Cambria Math" w:eastAsia="Times New Roman" w:hAnsi="Cambria Math"/>
                <w:sz w:val="28"/>
                <w:szCs w:val="28"/>
              </w:rPr>
              <m:t>dt</m:t>
            </m:r>
          </m:den>
        </m:f>
      </m:oMath>
      <w:r w:rsidR="009024BF" w:rsidRPr="006F4C2F">
        <w:rPr>
          <w:rFonts w:ascii="Times New Roman" w:eastAsia="Times New Roman" w:hAnsi="Times New Roman"/>
          <w:sz w:val="28"/>
          <w:szCs w:val="28"/>
          <w:lang w:val="en-US"/>
        </w:rPr>
        <w:t xml:space="preserve"> </w:t>
      </w:r>
      <w:r w:rsidR="009024BF" w:rsidRPr="0082447C">
        <w:rPr>
          <w:rFonts w:ascii="Times New Roman" w:eastAsia="Times New Roman" w:hAnsi="Times New Roman"/>
          <w:sz w:val="28"/>
          <w:szCs w:val="28"/>
          <w:lang w:val="en-US"/>
        </w:rPr>
        <w:t xml:space="preserve">– </w:t>
      </w:r>
      <w:r w:rsidRPr="00C24C21">
        <w:rPr>
          <w:rFonts w:ascii="Times New Roman" w:eastAsia="Times New Roman" w:hAnsi="Times New Roman"/>
          <w:sz w:val="28"/>
          <w:szCs w:val="28"/>
          <w:lang w:val="en-US"/>
        </w:rPr>
        <w:t>angular speed of connecting rod</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r</m:t>
            </m:r>
          </m:e>
          <m:sub>
            <m:r>
              <w:rPr>
                <w:rFonts w:ascii="Cambria Math" w:eastAsia="Times New Roman" w:hAnsi="Cambria Math"/>
                <w:sz w:val="28"/>
                <w:szCs w:val="28"/>
                <w:lang w:val="en-US"/>
              </w:rPr>
              <m:t>1</m:t>
            </m:r>
          </m:sub>
        </m:sSub>
      </m:oMath>
      <w:r w:rsidR="009024BF" w:rsidRPr="006F4C2F">
        <w:rPr>
          <w:rFonts w:ascii="Times New Roman" w:eastAsia="Times New Roman" w:hAnsi="Times New Roman"/>
          <w:sz w:val="28"/>
          <w:szCs w:val="28"/>
          <w:lang w:val="en-US"/>
        </w:rPr>
        <w:t xml:space="preserve"> – </w:t>
      </w:r>
      <w:r w:rsidR="0082447C" w:rsidRPr="0082447C">
        <w:rPr>
          <w:rFonts w:ascii="Times New Roman" w:eastAsia="Times New Roman" w:hAnsi="Times New Roman"/>
          <w:sz w:val="28"/>
          <w:szCs w:val="28"/>
          <w:lang w:val="en-US"/>
        </w:rPr>
        <w:t>piston ring radius</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r</m:t>
            </m:r>
          </m:e>
          <m:sub>
            <m:r>
              <w:rPr>
                <w:rFonts w:ascii="Cambria Math" w:eastAsia="Times New Roman" w:hAnsi="Cambria Math"/>
                <w:sz w:val="28"/>
                <w:szCs w:val="28"/>
                <w:lang w:val="en-US"/>
              </w:rPr>
              <m:t>2</m:t>
            </m:r>
          </m:sub>
        </m:sSub>
      </m:oMath>
      <w:r w:rsidR="009024BF" w:rsidRPr="006F4C2F">
        <w:rPr>
          <w:rFonts w:ascii="Times New Roman" w:eastAsia="Times New Roman" w:hAnsi="Times New Roman"/>
          <w:sz w:val="28"/>
          <w:szCs w:val="28"/>
          <w:lang w:val="en-US"/>
        </w:rPr>
        <w:t xml:space="preserve"> – </w:t>
      </w:r>
      <w:proofErr w:type="spellStart"/>
      <w:r w:rsidR="0082447C" w:rsidRPr="00C24C21">
        <w:rPr>
          <w:rFonts w:ascii="Times New Roman" w:eastAsia="Times New Roman" w:hAnsi="Times New Roman"/>
          <w:sz w:val="28"/>
          <w:szCs w:val="28"/>
          <w:lang w:val="en-US"/>
        </w:rPr>
        <w:t>cran</w:t>
      </w:r>
      <w:proofErr w:type="spellEnd"/>
      <w:r w:rsidR="0082447C" w:rsidRPr="0082447C">
        <w:rPr>
          <w:rFonts w:ascii="Times New Roman" w:eastAsia="Times New Roman" w:hAnsi="Times New Roman"/>
          <w:sz w:val="28"/>
          <w:szCs w:val="28"/>
          <w:lang w:val="en-US"/>
        </w:rPr>
        <w:t xml:space="preserve"> radius</w:t>
      </w:r>
      <w:r w:rsidR="009024BF" w:rsidRPr="006F4C2F">
        <w:rPr>
          <w:rFonts w:ascii="Times New Roman" w:eastAsia="Times New Roman" w:hAnsi="Times New Roman"/>
          <w:sz w:val="28"/>
          <w:szCs w:val="28"/>
          <w:lang w:val="en-US"/>
        </w:rPr>
        <w:t xml:space="preserve">, </w:t>
      </w:r>
      <m:oMath>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r</m:t>
            </m:r>
          </m:e>
          <m:sub>
            <m:r>
              <w:rPr>
                <w:rFonts w:ascii="Cambria Math" w:eastAsia="Times New Roman" w:hAnsi="Cambria Math"/>
                <w:sz w:val="28"/>
                <w:szCs w:val="28"/>
                <w:lang w:val="en-US"/>
              </w:rPr>
              <m:t>3</m:t>
            </m:r>
          </m:sub>
        </m:sSub>
      </m:oMath>
      <w:r w:rsidR="009024BF" w:rsidRPr="006F4C2F">
        <w:rPr>
          <w:rFonts w:ascii="Times New Roman" w:eastAsia="Times New Roman" w:hAnsi="Times New Roman"/>
          <w:sz w:val="28"/>
          <w:szCs w:val="28"/>
          <w:lang w:val="en-US"/>
        </w:rPr>
        <w:t xml:space="preserve"> – </w:t>
      </w:r>
      <w:r w:rsidR="0082447C" w:rsidRPr="0082447C">
        <w:rPr>
          <w:rFonts w:ascii="Times New Roman" w:eastAsia="Times New Roman" w:hAnsi="Times New Roman"/>
          <w:sz w:val="28"/>
          <w:szCs w:val="28"/>
          <w:lang w:val="en-US"/>
        </w:rPr>
        <w:t>radius of crankshaft journal</w:t>
      </w:r>
      <w:r w:rsidR="009024BF" w:rsidRPr="006F4C2F">
        <w:rPr>
          <w:rFonts w:ascii="Times New Roman" w:eastAsia="Times New Roman" w:hAnsi="Times New Roman"/>
          <w:sz w:val="28"/>
          <w:szCs w:val="28"/>
          <w:lang w:val="en-US"/>
        </w:rPr>
        <w:t xml:space="preserve">, </w:t>
      </w:r>
      <m:oMath>
        <m:r>
          <w:rPr>
            <w:rFonts w:ascii="Cambria Math" w:eastAsia="Times New Roman" w:hAnsi="Cambria Math"/>
            <w:sz w:val="28"/>
            <w:szCs w:val="28"/>
            <w:lang w:val="en-US"/>
          </w:rPr>
          <m:t>K=</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lang w:val="en-US"/>
                  </w:rPr>
                  <m:t>P</m:t>
                </m:r>
              </m:e>
              <m:sub>
                <m:r>
                  <w:rPr>
                    <w:rFonts w:ascii="Cambria Math" w:eastAsia="Times New Roman" w:hAnsi="Cambria Math"/>
                    <w:sz w:val="28"/>
                    <w:szCs w:val="28"/>
                  </w:rPr>
                  <m:t>Σ</m:t>
                </m:r>
              </m:sub>
            </m:sSub>
          </m:num>
          <m:den>
            <m:func>
              <m:funcPr>
                <m:ctrlPr>
                  <w:rPr>
                    <w:rFonts w:ascii="Cambria Math" w:eastAsia="Times New Roman" w:hAnsi="Cambria Math"/>
                    <w:i/>
                    <w:sz w:val="28"/>
                    <w:szCs w:val="28"/>
                  </w:rPr>
                </m:ctrlPr>
              </m:funcPr>
              <m:fName>
                <m:r>
                  <m:rPr>
                    <m:sty m:val="p"/>
                  </m:rPr>
                  <w:rPr>
                    <w:rFonts w:ascii="Cambria Math" w:eastAsia="Times New Roman" w:hAnsi="Cambria Math"/>
                    <w:sz w:val="28"/>
                    <w:szCs w:val="28"/>
                    <w:lang w:val="en-US"/>
                  </w:rPr>
                  <m:t>cos</m:t>
                </m:r>
              </m:fName>
              <m:e>
                <m:r>
                  <w:rPr>
                    <w:rFonts w:ascii="Cambria Math" w:eastAsia="Times New Roman" w:hAnsi="Cambria Math"/>
                    <w:sz w:val="28"/>
                    <w:szCs w:val="28"/>
                  </w:rPr>
                  <m:t>β</m:t>
                </m:r>
              </m:e>
            </m:func>
          </m:den>
        </m:f>
      </m:oMath>
      <w:r w:rsidR="009024BF" w:rsidRPr="006F4C2F">
        <w:rPr>
          <w:rFonts w:ascii="Times New Roman" w:eastAsia="Times New Roman" w:hAnsi="Times New Roman"/>
          <w:sz w:val="28"/>
          <w:szCs w:val="28"/>
          <w:lang w:val="en-US"/>
        </w:rPr>
        <w:t xml:space="preserve"> – </w:t>
      </w:r>
      <w:r w:rsidR="0082447C" w:rsidRPr="0082447C">
        <w:rPr>
          <w:rFonts w:ascii="Times New Roman" w:eastAsia="Times New Roman" w:hAnsi="Times New Roman"/>
          <w:sz w:val="28"/>
          <w:szCs w:val="28"/>
          <w:lang w:val="en-US"/>
        </w:rPr>
        <w:t>force acting along the axis of the connecting rod</w:t>
      </w:r>
      <w:r w:rsidR="009024BF" w:rsidRPr="006F4C2F">
        <w:rPr>
          <w:rFonts w:ascii="Times New Roman" w:eastAsia="Times New Roman" w:hAnsi="Times New Roman"/>
          <w:sz w:val="28"/>
          <w:szCs w:val="28"/>
          <w:lang w:val="en-US"/>
        </w:rPr>
        <w:t>.</w:t>
      </w:r>
    </w:p>
    <w:p w14:paraId="4DC9F6BD" w14:textId="77777777" w:rsidR="00866A2C" w:rsidRPr="0082447C" w:rsidRDefault="0082447C" w:rsidP="00D46030">
      <w:pPr>
        <w:spacing w:after="0" w:line="360" w:lineRule="auto"/>
        <w:ind w:firstLine="709"/>
        <w:jc w:val="both"/>
        <w:rPr>
          <w:rFonts w:ascii="Times New Roman" w:hAnsi="Times New Roman"/>
          <w:sz w:val="28"/>
          <w:szCs w:val="28"/>
          <w:lang w:val="en-US" w:eastAsia="ru-RU"/>
        </w:rPr>
      </w:pPr>
      <w:r w:rsidRPr="0082447C">
        <w:rPr>
          <w:rFonts w:ascii="Times New Roman" w:hAnsi="Times New Roman"/>
          <w:sz w:val="28"/>
          <w:szCs w:val="28"/>
          <w:lang w:val="en-US" w:eastAsia="ru-RU"/>
        </w:rPr>
        <w:t>The article should use the system of international units (SI).</w:t>
      </w:r>
      <w:r w:rsidR="00D46030" w:rsidRPr="0082447C">
        <w:rPr>
          <w:rFonts w:ascii="Times New Roman" w:hAnsi="Times New Roman"/>
          <w:sz w:val="28"/>
          <w:szCs w:val="28"/>
          <w:lang w:val="en-US" w:eastAsia="ru-RU"/>
        </w:rPr>
        <w:t xml:space="preserve"> </w:t>
      </w:r>
    </w:p>
    <w:p w14:paraId="580B7D76" w14:textId="415D5BE5" w:rsidR="0082447C" w:rsidRPr="0082447C" w:rsidRDefault="0082447C" w:rsidP="0082447C">
      <w:pPr>
        <w:spacing w:after="0" w:line="360" w:lineRule="auto"/>
        <w:ind w:firstLine="709"/>
        <w:jc w:val="both"/>
        <w:rPr>
          <w:rFonts w:ascii="Times New Roman" w:hAnsi="Times New Roman"/>
          <w:sz w:val="28"/>
          <w:szCs w:val="28"/>
          <w:lang w:val="en-US" w:eastAsia="ru-RU"/>
        </w:rPr>
      </w:pPr>
      <w:r w:rsidRPr="0082447C">
        <w:rPr>
          <w:rFonts w:ascii="Times New Roman" w:hAnsi="Times New Roman"/>
          <w:sz w:val="28"/>
          <w:szCs w:val="28"/>
          <w:lang w:val="en-US" w:eastAsia="ru-RU"/>
        </w:rPr>
        <w:t xml:space="preserve">Abbreviations should be </w:t>
      </w:r>
      <w:r w:rsidRPr="00C24C21">
        <w:rPr>
          <w:rFonts w:ascii="Times New Roman" w:hAnsi="Times New Roman"/>
          <w:sz w:val="28"/>
          <w:szCs w:val="28"/>
          <w:lang w:val="en-US" w:eastAsia="ru-RU"/>
        </w:rPr>
        <w:t>de</w:t>
      </w:r>
      <w:r w:rsidR="004E5881">
        <w:rPr>
          <w:rFonts w:ascii="Times New Roman" w:hAnsi="Times New Roman"/>
          <w:sz w:val="28"/>
          <w:szCs w:val="28"/>
          <w:lang w:val="en-US" w:eastAsia="ru-RU"/>
        </w:rPr>
        <w:t>f</w:t>
      </w:r>
      <w:r w:rsidRPr="00C24C21">
        <w:rPr>
          <w:rFonts w:ascii="Times New Roman" w:hAnsi="Times New Roman"/>
          <w:sz w:val="28"/>
          <w:szCs w:val="28"/>
          <w:lang w:val="en-US" w:eastAsia="ru-RU"/>
        </w:rPr>
        <w:t>i</w:t>
      </w:r>
      <w:r w:rsidR="004E5881">
        <w:rPr>
          <w:rFonts w:ascii="Times New Roman" w:hAnsi="Times New Roman"/>
          <w:sz w:val="28"/>
          <w:szCs w:val="28"/>
          <w:lang w:val="en-US" w:eastAsia="ru-RU"/>
        </w:rPr>
        <w:t>n</w:t>
      </w:r>
      <w:r w:rsidRPr="00C24C21">
        <w:rPr>
          <w:rFonts w:ascii="Times New Roman" w:hAnsi="Times New Roman"/>
          <w:sz w:val="28"/>
          <w:szCs w:val="28"/>
          <w:lang w:val="en-US" w:eastAsia="ru-RU"/>
        </w:rPr>
        <w:t>ed</w:t>
      </w:r>
      <w:r w:rsidRPr="0082447C">
        <w:rPr>
          <w:rFonts w:ascii="Times New Roman" w:hAnsi="Times New Roman"/>
          <w:sz w:val="28"/>
          <w:szCs w:val="28"/>
          <w:lang w:val="en-US" w:eastAsia="ru-RU"/>
        </w:rPr>
        <w:t xml:space="preserve"> when they are first mentioned in the text, e</w:t>
      </w:r>
      <w:r w:rsidRPr="0082447C">
        <w:rPr>
          <w:rFonts w:ascii="Times New Roman" w:hAnsi="Times New Roman"/>
          <w:sz w:val="28"/>
          <w:szCs w:val="28"/>
          <w:lang w:val="en-US" w:eastAsia="ru-RU"/>
        </w:rPr>
        <w:t>x</w:t>
      </w:r>
      <w:r w:rsidRPr="0082447C">
        <w:rPr>
          <w:rFonts w:ascii="Times New Roman" w:hAnsi="Times New Roman"/>
          <w:sz w:val="28"/>
          <w:szCs w:val="28"/>
          <w:lang w:val="en-US" w:eastAsia="ru-RU"/>
        </w:rPr>
        <w:t>cept for abbreviated units of measurement, physical, chemical, technical and math</w:t>
      </w:r>
      <w:r w:rsidRPr="0082447C">
        <w:rPr>
          <w:rFonts w:ascii="Times New Roman" w:hAnsi="Times New Roman"/>
          <w:sz w:val="28"/>
          <w:szCs w:val="28"/>
          <w:lang w:val="en-US" w:eastAsia="ru-RU"/>
        </w:rPr>
        <w:t>e</w:t>
      </w:r>
      <w:r w:rsidRPr="0082447C">
        <w:rPr>
          <w:rFonts w:ascii="Times New Roman" w:hAnsi="Times New Roman"/>
          <w:sz w:val="28"/>
          <w:szCs w:val="28"/>
          <w:lang w:val="en-US" w:eastAsia="ru-RU"/>
        </w:rPr>
        <w:t>matical quantities and terms (units are given in Russian).</w:t>
      </w:r>
    </w:p>
    <w:p w14:paraId="4BD8F8AD" w14:textId="77777777" w:rsidR="003E7878" w:rsidRDefault="0082447C" w:rsidP="0082447C">
      <w:pPr>
        <w:spacing w:after="0" w:line="360" w:lineRule="auto"/>
        <w:ind w:firstLine="709"/>
        <w:jc w:val="both"/>
        <w:rPr>
          <w:rFonts w:ascii="Times New Roman" w:hAnsi="Times New Roman"/>
          <w:sz w:val="28"/>
          <w:szCs w:val="28"/>
          <w:lang w:val="en-US" w:eastAsia="ru-RU"/>
        </w:rPr>
      </w:pPr>
      <w:r w:rsidRPr="0082447C">
        <w:rPr>
          <w:rFonts w:ascii="Times New Roman" w:hAnsi="Times New Roman"/>
          <w:sz w:val="28"/>
          <w:szCs w:val="28"/>
          <w:lang w:val="en-US" w:eastAsia="ru-RU"/>
        </w:rPr>
        <w:t xml:space="preserve">According to the results presented, conclusions must be </w:t>
      </w:r>
      <w:r w:rsidRPr="00C24C21">
        <w:rPr>
          <w:rFonts w:ascii="Times New Roman" w:hAnsi="Times New Roman"/>
          <w:sz w:val="28"/>
          <w:szCs w:val="28"/>
          <w:lang w:val="en-US" w:eastAsia="ru-RU"/>
        </w:rPr>
        <w:t>made</w:t>
      </w:r>
      <w:r w:rsidRPr="0082447C">
        <w:rPr>
          <w:rFonts w:ascii="Times New Roman" w:hAnsi="Times New Roman"/>
          <w:sz w:val="28"/>
          <w:szCs w:val="28"/>
          <w:lang w:val="en-US" w:eastAsia="ru-RU"/>
        </w:rPr>
        <w:t>.</w:t>
      </w:r>
    </w:p>
    <w:p w14:paraId="5DC8D266" w14:textId="77777777" w:rsidR="0082447C" w:rsidRPr="0082447C" w:rsidRDefault="0082447C" w:rsidP="0082447C">
      <w:pPr>
        <w:spacing w:after="0" w:line="360" w:lineRule="auto"/>
        <w:ind w:firstLine="709"/>
        <w:jc w:val="both"/>
        <w:rPr>
          <w:rFonts w:ascii="Times New Roman" w:hAnsi="Times New Roman"/>
          <w:sz w:val="28"/>
          <w:szCs w:val="28"/>
          <w:lang w:val="en-US"/>
        </w:rPr>
      </w:pPr>
    </w:p>
    <w:p w14:paraId="7C3C6CD1" w14:textId="77777777" w:rsidR="0082447C" w:rsidRPr="0082447C" w:rsidRDefault="0082447C" w:rsidP="0082447C">
      <w:pPr>
        <w:spacing w:after="0" w:line="360" w:lineRule="auto"/>
        <w:ind w:firstLine="709"/>
        <w:jc w:val="both"/>
        <w:rPr>
          <w:rFonts w:ascii="Times New Roman" w:hAnsi="Times New Roman"/>
          <w:sz w:val="28"/>
          <w:szCs w:val="28"/>
          <w:lang w:val="en-US"/>
        </w:rPr>
      </w:pPr>
      <w:r w:rsidRPr="0082447C">
        <w:rPr>
          <w:rFonts w:ascii="Times New Roman" w:hAnsi="Times New Roman"/>
          <w:sz w:val="28"/>
          <w:szCs w:val="28"/>
          <w:lang w:val="en-US"/>
        </w:rPr>
        <w:t>Literature:</w:t>
      </w:r>
    </w:p>
    <w:p w14:paraId="35277EFE" w14:textId="77777777" w:rsidR="0082447C" w:rsidRPr="00C24C21" w:rsidRDefault="0082447C" w:rsidP="0082447C">
      <w:pPr>
        <w:spacing w:after="0" w:line="360" w:lineRule="auto"/>
        <w:ind w:firstLine="709"/>
        <w:jc w:val="both"/>
        <w:rPr>
          <w:rFonts w:ascii="Times New Roman" w:hAnsi="Times New Roman"/>
          <w:sz w:val="28"/>
          <w:szCs w:val="28"/>
          <w:lang w:val="en-US"/>
        </w:rPr>
      </w:pPr>
      <w:r w:rsidRPr="0082447C">
        <w:rPr>
          <w:rFonts w:ascii="Times New Roman" w:hAnsi="Times New Roman"/>
          <w:sz w:val="28"/>
          <w:szCs w:val="28"/>
          <w:lang w:val="en-US"/>
        </w:rPr>
        <w:t>The list of references is compiled in the sequence of references in the text. In the text of the article, references are enclosed in square brackets. For articles, the author's surname and initials, the title of the article, the name of the journal, the year, volume, number (or issue</w:t>
      </w:r>
      <w:r w:rsidRPr="00C24C21">
        <w:rPr>
          <w:rFonts w:ascii="Times New Roman" w:hAnsi="Times New Roman"/>
          <w:sz w:val="28"/>
          <w:szCs w:val="28"/>
          <w:lang w:val="en-US"/>
        </w:rPr>
        <w:t>)</w:t>
      </w:r>
      <w:r w:rsidR="00FD78C7" w:rsidRPr="00C24C21">
        <w:rPr>
          <w:rFonts w:ascii="Times New Roman" w:hAnsi="Times New Roman"/>
          <w:sz w:val="28"/>
          <w:szCs w:val="28"/>
          <w:lang w:val="en-US"/>
        </w:rPr>
        <w:t xml:space="preserve"> and</w:t>
      </w:r>
      <w:r w:rsidRPr="00C24C21">
        <w:rPr>
          <w:rFonts w:ascii="Times New Roman" w:hAnsi="Times New Roman"/>
          <w:sz w:val="28"/>
          <w:szCs w:val="28"/>
          <w:lang w:val="en-US"/>
        </w:rPr>
        <w:t xml:space="preserve"> the page numbers on which the corresponding article was pu</w:t>
      </w:r>
      <w:r w:rsidRPr="00C24C21">
        <w:rPr>
          <w:rFonts w:ascii="Times New Roman" w:hAnsi="Times New Roman"/>
          <w:sz w:val="28"/>
          <w:szCs w:val="28"/>
          <w:lang w:val="en-US"/>
        </w:rPr>
        <w:t>b</w:t>
      </w:r>
      <w:r w:rsidRPr="00C24C21">
        <w:rPr>
          <w:rFonts w:ascii="Times New Roman" w:hAnsi="Times New Roman"/>
          <w:sz w:val="28"/>
          <w:szCs w:val="28"/>
          <w:lang w:val="en-US"/>
        </w:rPr>
        <w:t>lished are indicated. The list of literature should include links to current scientific work of domestic and foreign specialists, primarily a</w:t>
      </w:r>
      <w:r w:rsidRPr="00C24C21">
        <w:rPr>
          <w:rFonts w:ascii="Times New Roman" w:hAnsi="Times New Roman"/>
          <w:sz w:val="28"/>
          <w:szCs w:val="28"/>
          <w:lang w:val="en-US"/>
        </w:rPr>
        <w:t>r</w:t>
      </w:r>
      <w:r w:rsidRPr="00C24C21">
        <w:rPr>
          <w:rFonts w:ascii="Times New Roman" w:hAnsi="Times New Roman"/>
          <w:sz w:val="28"/>
          <w:szCs w:val="28"/>
          <w:lang w:val="en-US"/>
        </w:rPr>
        <w:t>ticles published over the past 5 years in peer-reviewed (indexed) scientific periodicals. It is not recommended to refer</w:t>
      </w:r>
      <w:r w:rsidR="00FD78C7" w:rsidRPr="00C24C21">
        <w:rPr>
          <w:rFonts w:ascii="Times New Roman" w:hAnsi="Times New Roman"/>
          <w:sz w:val="28"/>
          <w:szCs w:val="28"/>
          <w:lang w:val="en-US"/>
        </w:rPr>
        <w:t>ence</w:t>
      </w:r>
      <w:r w:rsidRPr="00C24C21">
        <w:rPr>
          <w:rFonts w:ascii="Times New Roman" w:hAnsi="Times New Roman"/>
          <w:sz w:val="28"/>
          <w:szCs w:val="28"/>
          <w:lang w:val="en-US"/>
        </w:rPr>
        <w:t xml:space="preserve"> m</w:t>
      </w:r>
      <w:r w:rsidRPr="00C24C21">
        <w:rPr>
          <w:rFonts w:ascii="Times New Roman" w:hAnsi="Times New Roman"/>
          <w:sz w:val="28"/>
          <w:szCs w:val="28"/>
          <w:lang w:val="en-US"/>
        </w:rPr>
        <w:t>a</w:t>
      </w:r>
      <w:r w:rsidRPr="00C24C21">
        <w:rPr>
          <w:rFonts w:ascii="Times New Roman" w:hAnsi="Times New Roman"/>
          <w:sz w:val="28"/>
          <w:szCs w:val="28"/>
          <w:lang w:val="en-US"/>
        </w:rPr>
        <w:t xml:space="preserve">terial </w:t>
      </w:r>
      <w:r w:rsidR="00FD78C7" w:rsidRPr="00C24C21">
        <w:rPr>
          <w:rFonts w:ascii="Times New Roman" w:hAnsi="Times New Roman"/>
          <w:sz w:val="28"/>
          <w:szCs w:val="28"/>
          <w:lang w:val="en-US"/>
        </w:rPr>
        <w:t>from</w:t>
      </w:r>
      <w:r w:rsidRPr="00C24C21">
        <w:rPr>
          <w:rFonts w:ascii="Times New Roman" w:hAnsi="Times New Roman"/>
          <w:sz w:val="28"/>
          <w:szCs w:val="28"/>
          <w:lang w:val="en-US"/>
        </w:rPr>
        <w:t xml:space="preserve"> textbooks</w:t>
      </w:r>
      <w:r w:rsidR="00FD78C7" w:rsidRPr="00C24C21">
        <w:rPr>
          <w:rFonts w:ascii="Times New Roman" w:hAnsi="Times New Roman"/>
          <w:sz w:val="28"/>
          <w:szCs w:val="28"/>
          <w:lang w:val="en-US"/>
        </w:rPr>
        <w:t xml:space="preserve">, </w:t>
      </w:r>
      <w:r w:rsidRPr="00C24C21">
        <w:rPr>
          <w:rFonts w:ascii="Times New Roman" w:hAnsi="Times New Roman"/>
          <w:sz w:val="28"/>
          <w:szCs w:val="28"/>
          <w:lang w:val="en-US"/>
        </w:rPr>
        <w:t>teaching aids</w:t>
      </w:r>
      <w:r w:rsidR="00FD78C7" w:rsidRPr="00C24C21">
        <w:rPr>
          <w:rFonts w:ascii="Times New Roman" w:hAnsi="Times New Roman"/>
          <w:sz w:val="28"/>
          <w:szCs w:val="28"/>
          <w:lang w:val="en-US"/>
        </w:rPr>
        <w:t xml:space="preserve"> or</w:t>
      </w:r>
      <w:r w:rsidRPr="00C24C21">
        <w:rPr>
          <w:rFonts w:ascii="Times New Roman" w:hAnsi="Times New Roman"/>
          <w:sz w:val="28"/>
          <w:szCs w:val="28"/>
          <w:lang w:val="en-US"/>
        </w:rPr>
        <w:t xml:space="preserve"> popular science literature. In the list of </w:t>
      </w:r>
      <w:r w:rsidR="00FD78C7" w:rsidRPr="00C24C21">
        <w:rPr>
          <w:rFonts w:ascii="Times New Roman" w:hAnsi="Times New Roman"/>
          <w:sz w:val="28"/>
          <w:szCs w:val="28"/>
          <w:lang w:val="en-US"/>
        </w:rPr>
        <w:t>refe</w:t>
      </w:r>
      <w:r w:rsidR="00FD78C7" w:rsidRPr="00C24C21">
        <w:rPr>
          <w:rFonts w:ascii="Times New Roman" w:hAnsi="Times New Roman"/>
          <w:sz w:val="28"/>
          <w:szCs w:val="28"/>
          <w:lang w:val="en-US"/>
        </w:rPr>
        <w:t>r</w:t>
      </w:r>
      <w:r w:rsidR="00FD78C7" w:rsidRPr="00C24C21">
        <w:rPr>
          <w:rFonts w:ascii="Times New Roman" w:hAnsi="Times New Roman"/>
          <w:sz w:val="28"/>
          <w:szCs w:val="28"/>
          <w:lang w:val="en-US"/>
        </w:rPr>
        <w:t>ences</w:t>
      </w:r>
      <w:r w:rsidRPr="00C24C21">
        <w:rPr>
          <w:rFonts w:ascii="Times New Roman" w:hAnsi="Times New Roman"/>
          <w:sz w:val="28"/>
          <w:szCs w:val="28"/>
          <w:lang w:val="en-US"/>
        </w:rPr>
        <w:t>, it is desirable to spec</w:t>
      </w:r>
      <w:r w:rsidRPr="00C24C21">
        <w:rPr>
          <w:rFonts w:ascii="Times New Roman" w:hAnsi="Times New Roman"/>
          <w:sz w:val="28"/>
          <w:szCs w:val="28"/>
          <w:lang w:val="en-US"/>
        </w:rPr>
        <w:t>i</w:t>
      </w:r>
      <w:r w:rsidRPr="00C24C21">
        <w:rPr>
          <w:rFonts w:ascii="Times New Roman" w:hAnsi="Times New Roman"/>
          <w:sz w:val="28"/>
          <w:szCs w:val="28"/>
          <w:lang w:val="en-US"/>
        </w:rPr>
        <w:t>fy at least 15 references to scientific articles from journals, while unjustified self-citation should be avoided.</w:t>
      </w:r>
    </w:p>
    <w:p w14:paraId="473FB3DC" w14:textId="77777777" w:rsidR="00FD78C7" w:rsidRPr="00FD78C7" w:rsidRDefault="00FD78C7" w:rsidP="007666C8">
      <w:pPr>
        <w:spacing w:after="0" w:line="360" w:lineRule="auto"/>
        <w:ind w:firstLine="709"/>
        <w:jc w:val="both"/>
        <w:rPr>
          <w:rFonts w:ascii="Times New Roman" w:hAnsi="Times New Roman"/>
          <w:sz w:val="28"/>
          <w:szCs w:val="28"/>
          <w:lang w:val="en-US"/>
        </w:rPr>
      </w:pPr>
      <w:r w:rsidRPr="00C24C21">
        <w:rPr>
          <w:rFonts w:ascii="Times New Roman" w:hAnsi="Times New Roman"/>
          <w:sz w:val="28"/>
          <w:szCs w:val="28"/>
          <w:lang w:val="en-US"/>
        </w:rPr>
        <w:t>Example of list of references:</w:t>
      </w:r>
      <w:r w:rsidRPr="00FD78C7">
        <w:rPr>
          <w:rFonts w:ascii="Times New Roman" w:hAnsi="Times New Roman"/>
          <w:sz w:val="28"/>
          <w:szCs w:val="28"/>
          <w:lang w:val="en-US"/>
        </w:rPr>
        <w:t xml:space="preserve"> </w:t>
      </w:r>
    </w:p>
    <w:p w14:paraId="71E3D3BD" w14:textId="77777777" w:rsidR="007666C8" w:rsidRPr="007666C8"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rPr>
        <w:t xml:space="preserve">[1] Тарасов В.А., Бараев А.В., Филимонов А.С., Боярская Р.В. </w:t>
      </w:r>
      <w:r w:rsidRPr="007666C8">
        <w:rPr>
          <w:rFonts w:ascii="Times New Roman" w:eastAsia="Times New Roman" w:hAnsi="Times New Roman"/>
          <w:i/>
          <w:sz w:val="28"/>
          <w:szCs w:val="28"/>
        </w:rPr>
        <w:t>Констру</w:t>
      </w:r>
      <w:r w:rsidRPr="007666C8">
        <w:rPr>
          <w:rFonts w:ascii="Times New Roman" w:eastAsia="Times New Roman" w:hAnsi="Times New Roman"/>
          <w:i/>
          <w:sz w:val="28"/>
          <w:szCs w:val="28"/>
        </w:rPr>
        <w:t>к</w:t>
      </w:r>
      <w:r w:rsidRPr="007666C8">
        <w:rPr>
          <w:rFonts w:ascii="Times New Roman" w:eastAsia="Times New Roman" w:hAnsi="Times New Roman"/>
          <w:i/>
          <w:sz w:val="28"/>
          <w:szCs w:val="28"/>
        </w:rPr>
        <w:t>торско-технологические основы унификации параметров цельном</w:t>
      </w:r>
      <w:r w:rsidRPr="007666C8">
        <w:rPr>
          <w:rFonts w:ascii="Times New Roman" w:eastAsia="Times New Roman" w:hAnsi="Times New Roman"/>
          <w:i/>
          <w:sz w:val="28"/>
          <w:szCs w:val="28"/>
        </w:rPr>
        <w:t>е</w:t>
      </w:r>
      <w:r w:rsidRPr="007666C8">
        <w:rPr>
          <w:rFonts w:ascii="Times New Roman" w:eastAsia="Times New Roman" w:hAnsi="Times New Roman"/>
          <w:i/>
          <w:sz w:val="28"/>
          <w:szCs w:val="28"/>
        </w:rPr>
        <w:t>таллических баллонов высокого давления в ракетно-космическом машин</w:t>
      </w:r>
      <w:r w:rsidRPr="007666C8">
        <w:rPr>
          <w:rFonts w:ascii="Times New Roman" w:eastAsia="Times New Roman" w:hAnsi="Times New Roman"/>
          <w:i/>
          <w:sz w:val="28"/>
          <w:szCs w:val="28"/>
        </w:rPr>
        <w:t>о</w:t>
      </w:r>
      <w:r w:rsidRPr="007666C8">
        <w:rPr>
          <w:rFonts w:ascii="Times New Roman" w:eastAsia="Times New Roman" w:hAnsi="Times New Roman"/>
          <w:i/>
          <w:sz w:val="28"/>
          <w:szCs w:val="28"/>
        </w:rPr>
        <w:t>строении</w:t>
      </w:r>
      <w:r w:rsidRPr="007666C8">
        <w:rPr>
          <w:rFonts w:ascii="Times New Roman" w:eastAsia="Times New Roman" w:hAnsi="Times New Roman"/>
          <w:sz w:val="28"/>
          <w:szCs w:val="28"/>
        </w:rPr>
        <w:t>. Вестник МГТУ им. Н.Э. Баумана. Сер. Машиностроение, 2014, № 5, с. 70–84.</w:t>
      </w:r>
    </w:p>
    <w:p w14:paraId="4C3EEB2D" w14:textId="77777777" w:rsidR="007666C8" w:rsidRPr="007666C8"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rPr>
        <w:t xml:space="preserve">[2] Васильев В.Н. </w:t>
      </w:r>
      <w:r w:rsidRPr="007666C8">
        <w:rPr>
          <w:rFonts w:ascii="Times New Roman" w:eastAsia="Times New Roman" w:hAnsi="Times New Roman"/>
          <w:i/>
          <w:sz w:val="28"/>
          <w:szCs w:val="28"/>
        </w:rPr>
        <w:t>Организация производства в условиях рынка</w:t>
      </w:r>
      <w:r w:rsidRPr="007666C8">
        <w:rPr>
          <w:rFonts w:ascii="Times New Roman" w:eastAsia="Times New Roman" w:hAnsi="Times New Roman"/>
          <w:sz w:val="28"/>
          <w:szCs w:val="28"/>
        </w:rPr>
        <w:t>. Москва, Машиностроение, 1993. 368 с.</w:t>
      </w:r>
    </w:p>
    <w:p w14:paraId="24D0FE62" w14:textId="77777777" w:rsidR="007666C8" w:rsidRPr="007666C8"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rPr>
        <w:lastRenderedPageBreak/>
        <w:t xml:space="preserve">[3] ГОСТ 23945.0–80. Унификация изделий. Основные положения. Москва, </w:t>
      </w:r>
      <w:proofErr w:type="spellStart"/>
      <w:r w:rsidRPr="007666C8">
        <w:rPr>
          <w:rFonts w:ascii="Times New Roman" w:eastAsia="Times New Roman" w:hAnsi="Times New Roman"/>
          <w:sz w:val="28"/>
          <w:szCs w:val="28"/>
        </w:rPr>
        <w:t>Стандартинформ</w:t>
      </w:r>
      <w:proofErr w:type="spellEnd"/>
      <w:r w:rsidRPr="007666C8">
        <w:rPr>
          <w:rFonts w:ascii="Times New Roman" w:eastAsia="Times New Roman" w:hAnsi="Times New Roman"/>
          <w:sz w:val="28"/>
          <w:szCs w:val="28"/>
        </w:rPr>
        <w:t>, 1991. 7 с.</w:t>
      </w:r>
    </w:p>
    <w:p w14:paraId="00BBB1B3" w14:textId="77777777" w:rsidR="007666C8" w:rsidRPr="007666C8"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rPr>
        <w:t xml:space="preserve">[4] Антонов Г.А. </w:t>
      </w:r>
      <w:r w:rsidRPr="007666C8">
        <w:rPr>
          <w:rFonts w:ascii="Times New Roman" w:eastAsia="Times New Roman" w:hAnsi="Times New Roman"/>
          <w:i/>
          <w:sz w:val="28"/>
          <w:szCs w:val="28"/>
        </w:rPr>
        <w:t>Основы стандартизации и управления качеством пр</w:t>
      </w:r>
      <w:r w:rsidRPr="007666C8">
        <w:rPr>
          <w:rFonts w:ascii="Times New Roman" w:eastAsia="Times New Roman" w:hAnsi="Times New Roman"/>
          <w:i/>
          <w:sz w:val="28"/>
          <w:szCs w:val="28"/>
        </w:rPr>
        <w:t>о</w:t>
      </w:r>
      <w:r w:rsidRPr="007666C8">
        <w:rPr>
          <w:rFonts w:ascii="Times New Roman" w:eastAsia="Times New Roman" w:hAnsi="Times New Roman"/>
          <w:i/>
          <w:sz w:val="28"/>
          <w:szCs w:val="28"/>
        </w:rPr>
        <w:t>дукции</w:t>
      </w:r>
      <w:r w:rsidRPr="007666C8">
        <w:rPr>
          <w:rFonts w:ascii="Times New Roman" w:eastAsia="Times New Roman" w:hAnsi="Times New Roman"/>
          <w:sz w:val="28"/>
          <w:szCs w:val="28"/>
        </w:rPr>
        <w:t>. Санкт-Петербург, Изд-во СПБУЭФ, 2011. 684 с.</w:t>
      </w:r>
    </w:p>
    <w:p w14:paraId="3B9CC711" w14:textId="77777777" w:rsidR="007666C8" w:rsidRPr="007666C8"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rPr>
        <w:t>[</w:t>
      </w:r>
      <w:r w:rsidR="004249F9" w:rsidRPr="004249F9">
        <w:rPr>
          <w:rFonts w:ascii="Times New Roman" w:eastAsia="Times New Roman" w:hAnsi="Times New Roman"/>
          <w:sz w:val="28"/>
          <w:szCs w:val="28"/>
        </w:rPr>
        <w:t>5</w:t>
      </w:r>
      <w:r w:rsidRPr="007666C8">
        <w:rPr>
          <w:rFonts w:ascii="Times New Roman" w:eastAsia="Times New Roman" w:hAnsi="Times New Roman"/>
          <w:sz w:val="28"/>
          <w:szCs w:val="28"/>
        </w:rPr>
        <w:t xml:space="preserve">] Семенов Г.Е. </w:t>
      </w:r>
      <w:r w:rsidRPr="007666C8">
        <w:rPr>
          <w:rFonts w:ascii="Times New Roman" w:eastAsia="Times New Roman" w:hAnsi="Times New Roman"/>
          <w:i/>
          <w:sz w:val="28"/>
          <w:szCs w:val="28"/>
        </w:rPr>
        <w:t>Разработка процессно-ориентированного подхода к м</w:t>
      </w:r>
      <w:r w:rsidRPr="007666C8">
        <w:rPr>
          <w:rFonts w:ascii="Times New Roman" w:eastAsia="Times New Roman" w:hAnsi="Times New Roman"/>
          <w:i/>
          <w:sz w:val="28"/>
          <w:szCs w:val="28"/>
        </w:rPr>
        <w:t>о</w:t>
      </w:r>
      <w:r w:rsidRPr="007666C8">
        <w:rPr>
          <w:rFonts w:ascii="Times New Roman" w:eastAsia="Times New Roman" w:hAnsi="Times New Roman"/>
          <w:i/>
          <w:sz w:val="28"/>
          <w:szCs w:val="28"/>
        </w:rPr>
        <w:t>делированию организационно-технологических видов деятельности в произво</w:t>
      </w:r>
      <w:r w:rsidRPr="007666C8">
        <w:rPr>
          <w:rFonts w:ascii="Times New Roman" w:eastAsia="Times New Roman" w:hAnsi="Times New Roman"/>
          <w:i/>
          <w:sz w:val="28"/>
          <w:szCs w:val="28"/>
        </w:rPr>
        <w:t>д</w:t>
      </w:r>
      <w:r w:rsidRPr="007666C8">
        <w:rPr>
          <w:rFonts w:ascii="Times New Roman" w:eastAsia="Times New Roman" w:hAnsi="Times New Roman"/>
          <w:i/>
          <w:sz w:val="28"/>
          <w:szCs w:val="28"/>
        </w:rPr>
        <w:t>ственных системах</w:t>
      </w:r>
      <w:r w:rsidRPr="007666C8">
        <w:rPr>
          <w:rFonts w:ascii="Times New Roman" w:eastAsia="Times New Roman" w:hAnsi="Times New Roman"/>
          <w:sz w:val="28"/>
          <w:szCs w:val="28"/>
        </w:rPr>
        <w:t xml:space="preserve">. </w:t>
      </w:r>
      <w:proofErr w:type="spellStart"/>
      <w:r w:rsidRPr="007666C8">
        <w:rPr>
          <w:rFonts w:ascii="Times New Roman" w:eastAsia="Times New Roman" w:hAnsi="Times New Roman"/>
          <w:sz w:val="28"/>
          <w:szCs w:val="28"/>
        </w:rPr>
        <w:t>Дис</w:t>
      </w:r>
      <w:proofErr w:type="spellEnd"/>
      <w:r w:rsidRPr="007666C8">
        <w:rPr>
          <w:rFonts w:ascii="Times New Roman" w:eastAsia="Times New Roman" w:hAnsi="Times New Roman"/>
          <w:sz w:val="28"/>
          <w:szCs w:val="28"/>
        </w:rPr>
        <w:t xml:space="preserve">. … канд. </w:t>
      </w:r>
      <w:proofErr w:type="spellStart"/>
      <w:r w:rsidRPr="007666C8">
        <w:rPr>
          <w:rFonts w:ascii="Times New Roman" w:eastAsia="Times New Roman" w:hAnsi="Times New Roman"/>
          <w:sz w:val="28"/>
          <w:szCs w:val="28"/>
        </w:rPr>
        <w:t>техн</w:t>
      </w:r>
      <w:proofErr w:type="spellEnd"/>
      <w:r w:rsidRPr="007666C8">
        <w:rPr>
          <w:rFonts w:ascii="Times New Roman" w:eastAsia="Times New Roman" w:hAnsi="Times New Roman"/>
          <w:sz w:val="28"/>
          <w:szCs w:val="28"/>
        </w:rPr>
        <w:t>. наук. Москва, 2003. 144 с.</w:t>
      </w:r>
    </w:p>
    <w:p w14:paraId="088DA302" w14:textId="77777777" w:rsidR="007666C8" w:rsidRPr="0044315B" w:rsidRDefault="007666C8" w:rsidP="007666C8">
      <w:pPr>
        <w:spacing w:after="0" w:line="360" w:lineRule="auto"/>
        <w:ind w:firstLine="709"/>
        <w:jc w:val="both"/>
        <w:rPr>
          <w:rFonts w:ascii="Times New Roman" w:eastAsia="Times New Roman" w:hAnsi="Times New Roman"/>
          <w:sz w:val="28"/>
          <w:szCs w:val="28"/>
          <w:lang w:val="en-US"/>
        </w:rPr>
      </w:pPr>
      <w:r w:rsidRPr="007666C8">
        <w:rPr>
          <w:rFonts w:ascii="Times New Roman" w:eastAsia="Times New Roman" w:hAnsi="Times New Roman"/>
          <w:sz w:val="28"/>
          <w:szCs w:val="28"/>
        </w:rPr>
        <w:t>[</w:t>
      </w:r>
      <w:r w:rsidR="004249F9" w:rsidRPr="0044315B">
        <w:rPr>
          <w:rFonts w:ascii="Times New Roman" w:eastAsia="Times New Roman" w:hAnsi="Times New Roman"/>
          <w:sz w:val="28"/>
          <w:szCs w:val="28"/>
        </w:rPr>
        <w:t>6</w:t>
      </w:r>
      <w:r w:rsidRPr="007666C8">
        <w:rPr>
          <w:rFonts w:ascii="Times New Roman" w:eastAsia="Times New Roman" w:hAnsi="Times New Roman"/>
          <w:sz w:val="28"/>
          <w:szCs w:val="28"/>
        </w:rPr>
        <w:t xml:space="preserve">] Касаев К.С. ред. </w:t>
      </w:r>
      <w:r w:rsidRPr="007666C8">
        <w:rPr>
          <w:rFonts w:ascii="Times New Roman" w:eastAsia="Times New Roman" w:hAnsi="Times New Roman"/>
          <w:i/>
          <w:sz w:val="28"/>
          <w:szCs w:val="28"/>
        </w:rPr>
        <w:t>Новые наукоемкие технологии в технике: Энциклоп</w:t>
      </w:r>
      <w:r w:rsidRPr="007666C8">
        <w:rPr>
          <w:rFonts w:ascii="Times New Roman" w:eastAsia="Times New Roman" w:hAnsi="Times New Roman"/>
          <w:i/>
          <w:sz w:val="28"/>
          <w:szCs w:val="28"/>
        </w:rPr>
        <w:t>е</w:t>
      </w:r>
      <w:r w:rsidRPr="007666C8">
        <w:rPr>
          <w:rFonts w:ascii="Times New Roman" w:eastAsia="Times New Roman" w:hAnsi="Times New Roman"/>
          <w:i/>
          <w:sz w:val="28"/>
          <w:szCs w:val="28"/>
        </w:rPr>
        <w:t>дия. Т. 12. Технологическое обеспечение сложных технических систем. Часть 1</w:t>
      </w:r>
      <w:r w:rsidRPr="007666C8">
        <w:rPr>
          <w:rFonts w:ascii="Times New Roman" w:eastAsia="Times New Roman" w:hAnsi="Times New Roman"/>
          <w:sz w:val="28"/>
          <w:szCs w:val="28"/>
        </w:rPr>
        <w:t xml:space="preserve">. Москва, ЗАО НИИ «ЭНЦИТЕХ», 1998. </w:t>
      </w:r>
      <w:r w:rsidRPr="0044315B">
        <w:rPr>
          <w:rFonts w:ascii="Times New Roman" w:eastAsia="Times New Roman" w:hAnsi="Times New Roman"/>
          <w:sz w:val="28"/>
          <w:szCs w:val="28"/>
          <w:lang w:val="en-US"/>
        </w:rPr>
        <w:t xml:space="preserve">396 </w:t>
      </w:r>
      <w:r w:rsidRPr="007666C8">
        <w:rPr>
          <w:rFonts w:ascii="Times New Roman" w:eastAsia="Times New Roman" w:hAnsi="Times New Roman"/>
          <w:sz w:val="28"/>
          <w:szCs w:val="28"/>
        </w:rPr>
        <w:t>с</w:t>
      </w:r>
      <w:r w:rsidRPr="0044315B">
        <w:rPr>
          <w:rFonts w:ascii="Times New Roman" w:eastAsia="Times New Roman" w:hAnsi="Times New Roman"/>
          <w:sz w:val="28"/>
          <w:szCs w:val="28"/>
          <w:lang w:val="en-US"/>
        </w:rPr>
        <w:t>.</w:t>
      </w:r>
    </w:p>
    <w:p w14:paraId="3CB33BC6" w14:textId="77777777" w:rsidR="007666C8" w:rsidRPr="007666C8" w:rsidRDefault="007666C8" w:rsidP="007666C8">
      <w:pPr>
        <w:spacing w:after="0" w:line="360" w:lineRule="auto"/>
        <w:ind w:firstLine="709"/>
        <w:jc w:val="both"/>
        <w:rPr>
          <w:rFonts w:ascii="Times New Roman" w:eastAsia="Times New Roman" w:hAnsi="Times New Roman"/>
          <w:sz w:val="28"/>
          <w:szCs w:val="28"/>
          <w:lang w:val="en-US"/>
        </w:rPr>
      </w:pPr>
      <w:r w:rsidRPr="007666C8">
        <w:rPr>
          <w:rFonts w:ascii="Times New Roman" w:eastAsia="Times New Roman" w:hAnsi="Times New Roman"/>
          <w:sz w:val="28"/>
          <w:szCs w:val="28"/>
          <w:lang w:val="en-US"/>
        </w:rPr>
        <w:t>[</w:t>
      </w:r>
      <w:r w:rsidR="004249F9">
        <w:rPr>
          <w:rFonts w:ascii="Times New Roman" w:eastAsia="Times New Roman" w:hAnsi="Times New Roman"/>
          <w:sz w:val="28"/>
          <w:szCs w:val="28"/>
          <w:lang w:val="en-US"/>
        </w:rPr>
        <w:t>7</w:t>
      </w:r>
      <w:r w:rsidRPr="007666C8">
        <w:rPr>
          <w:rFonts w:ascii="Times New Roman" w:eastAsia="Times New Roman" w:hAnsi="Times New Roman"/>
          <w:sz w:val="28"/>
          <w:szCs w:val="28"/>
          <w:lang w:val="en-US"/>
        </w:rPr>
        <w:t>] Aeronautics and space within the Air Liquide Group (2009) URL: http://www.airliquide.com/file/otherelementcontent/pj/dp%20juin%2009%20ven55801.pdf (</w:t>
      </w:r>
      <w:r w:rsidRPr="007666C8">
        <w:rPr>
          <w:rFonts w:ascii="Times New Roman" w:eastAsia="Times New Roman" w:hAnsi="Times New Roman"/>
          <w:sz w:val="28"/>
          <w:szCs w:val="28"/>
        </w:rPr>
        <w:t>дата</w:t>
      </w:r>
      <w:r w:rsidRPr="007666C8">
        <w:rPr>
          <w:rFonts w:ascii="Times New Roman" w:eastAsia="Times New Roman" w:hAnsi="Times New Roman"/>
          <w:sz w:val="28"/>
          <w:szCs w:val="28"/>
          <w:lang w:val="en-US"/>
        </w:rPr>
        <w:t xml:space="preserve"> </w:t>
      </w:r>
      <w:r w:rsidRPr="007666C8">
        <w:rPr>
          <w:rFonts w:ascii="Times New Roman" w:eastAsia="Times New Roman" w:hAnsi="Times New Roman"/>
          <w:sz w:val="28"/>
          <w:szCs w:val="28"/>
        </w:rPr>
        <w:t>обращения</w:t>
      </w:r>
      <w:r w:rsidRPr="007666C8">
        <w:rPr>
          <w:rFonts w:ascii="Times New Roman" w:eastAsia="Times New Roman" w:hAnsi="Times New Roman"/>
          <w:sz w:val="28"/>
          <w:szCs w:val="28"/>
          <w:lang w:val="en-US"/>
        </w:rPr>
        <w:t xml:space="preserve"> 2 </w:t>
      </w:r>
      <w:r w:rsidRPr="007666C8">
        <w:rPr>
          <w:rFonts w:ascii="Times New Roman" w:eastAsia="Times New Roman" w:hAnsi="Times New Roman"/>
          <w:sz w:val="28"/>
          <w:szCs w:val="28"/>
        </w:rPr>
        <w:t>ноября</w:t>
      </w:r>
      <w:r w:rsidRPr="007666C8">
        <w:rPr>
          <w:rFonts w:ascii="Times New Roman" w:eastAsia="Times New Roman" w:hAnsi="Times New Roman"/>
          <w:sz w:val="28"/>
          <w:szCs w:val="28"/>
          <w:lang w:val="en-US"/>
        </w:rPr>
        <w:t xml:space="preserve"> 2014). </w:t>
      </w:r>
    </w:p>
    <w:p w14:paraId="4308EFAC" w14:textId="77777777" w:rsidR="007666C8" w:rsidRPr="007666C8"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rPr>
        <w:t>[</w:t>
      </w:r>
      <w:r w:rsidR="004249F9" w:rsidRPr="004249F9">
        <w:rPr>
          <w:rFonts w:ascii="Times New Roman" w:eastAsia="Times New Roman" w:hAnsi="Times New Roman"/>
          <w:sz w:val="28"/>
          <w:szCs w:val="28"/>
        </w:rPr>
        <w:t>8</w:t>
      </w:r>
      <w:r w:rsidRPr="007666C8">
        <w:rPr>
          <w:rFonts w:ascii="Times New Roman" w:eastAsia="Times New Roman" w:hAnsi="Times New Roman"/>
          <w:sz w:val="28"/>
          <w:szCs w:val="28"/>
        </w:rPr>
        <w:t xml:space="preserve">] Семенов Г.Е. </w:t>
      </w:r>
      <w:r w:rsidRPr="004249F9">
        <w:rPr>
          <w:rFonts w:ascii="Times New Roman" w:eastAsia="Times New Roman" w:hAnsi="Times New Roman"/>
          <w:i/>
          <w:sz w:val="28"/>
          <w:szCs w:val="28"/>
        </w:rPr>
        <w:t>Методика конструктивно-технологической отработки газодинамических систем изделий РКТ</w:t>
      </w:r>
      <w:r w:rsidRPr="007666C8">
        <w:rPr>
          <w:rFonts w:ascii="Times New Roman" w:eastAsia="Times New Roman" w:hAnsi="Times New Roman"/>
          <w:sz w:val="28"/>
          <w:szCs w:val="28"/>
        </w:rPr>
        <w:t xml:space="preserve">. Тез. </w:t>
      </w:r>
      <w:proofErr w:type="spellStart"/>
      <w:r w:rsidRPr="007666C8">
        <w:rPr>
          <w:rFonts w:ascii="Times New Roman" w:eastAsia="Times New Roman" w:hAnsi="Times New Roman"/>
          <w:sz w:val="28"/>
          <w:szCs w:val="28"/>
        </w:rPr>
        <w:t>докл</w:t>
      </w:r>
      <w:proofErr w:type="spellEnd"/>
      <w:r w:rsidRPr="007666C8">
        <w:rPr>
          <w:rFonts w:ascii="Times New Roman" w:eastAsia="Times New Roman" w:hAnsi="Times New Roman"/>
          <w:sz w:val="28"/>
          <w:szCs w:val="28"/>
        </w:rPr>
        <w:t xml:space="preserve">. </w:t>
      </w:r>
      <w:proofErr w:type="spellStart"/>
      <w:r w:rsidRPr="007666C8">
        <w:rPr>
          <w:rFonts w:ascii="Times New Roman" w:eastAsia="Times New Roman" w:hAnsi="Times New Roman"/>
          <w:sz w:val="28"/>
          <w:szCs w:val="28"/>
        </w:rPr>
        <w:t>Междунар</w:t>
      </w:r>
      <w:proofErr w:type="spellEnd"/>
      <w:r w:rsidRPr="007666C8">
        <w:rPr>
          <w:rFonts w:ascii="Times New Roman" w:eastAsia="Times New Roman" w:hAnsi="Times New Roman"/>
          <w:sz w:val="28"/>
          <w:szCs w:val="28"/>
        </w:rPr>
        <w:t xml:space="preserve">. </w:t>
      </w:r>
      <w:proofErr w:type="spellStart"/>
      <w:r w:rsidRPr="007666C8">
        <w:rPr>
          <w:rFonts w:ascii="Times New Roman" w:eastAsia="Times New Roman" w:hAnsi="Times New Roman"/>
          <w:sz w:val="28"/>
          <w:szCs w:val="28"/>
        </w:rPr>
        <w:t>молодеж</w:t>
      </w:r>
      <w:proofErr w:type="spellEnd"/>
      <w:r w:rsidRPr="007666C8">
        <w:rPr>
          <w:rFonts w:ascii="Times New Roman" w:eastAsia="Times New Roman" w:hAnsi="Times New Roman"/>
          <w:sz w:val="28"/>
          <w:szCs w:val="28"/>
        </w:rPr>
        <w:t xml:space="preserve">. науч. </w:t>
      </w:r>
      <w:proofErr w:type="spellStart"/>
      <w:r w:rsidRPr="007666C8">
        <w:rPr>
          <w:rFonts w:ascii="Times New Roman" w:eastAsia="Times New Roman" w:hAnsi="Times New Roman"/>
          <w:sz w:val="28"/>
          <w:szCs w:val="28"/>
        </w:rPr>
        <w:t>конф</w:t>
      </w:r>
      <w:proofErr w:type="spellEnd"/>
      <w:r w:rsidRPr="007666C8">
        <w:rPr>
          <w:rFonts w:ascii="Times New Roman" w:eastAsia="Times New Roman" w:hAnsi="Times New Roman"/>
          <w:sz w:val="28"/>
          <w:szCs w:val="28"/>
        </w:rPr>
        <w:t>. XXVI Гагаринские чтения, Москва, 11–15 апреля 2000 г. Москва, МАТИ, 2000, 237 с.</w:t>
      </w:r>
    </w:p>
    <w:p w14:paraId="48DF8408" w14:textId="77777777" w:rsidR="007666C8" w:rsidRPr="0044315B" w:rsidRDefault="007666C8" w:rsidP="007666C8">
      <w:pPr>
        <w:spacing w:after="0" w:line="360" w:lineRule="auto"/>
        <w:ind w:firstLine="709"/>
        <w:jc w:val="both"/>
        <w:rPr>
          <w:rFonts w:ascii="Times New Roman" w:eastAsia="Times New Roman" w:hAnsi="Times New Roman"/>
          <w:sz w:val="28"/>
          <w:szCs w:val="28"/>
        </w:rPr>
      </w:pPr>
      <w:r w:rsidRPr="007666C8">
        <w:rPr>
          <w:rFonts w:ascii="Times New Roman" w:eastAsia="Times New Roman" w:hAnsi="Times New Roman"/>
          <w:sz w:val="28"/>
          <w:szCs w:val="28"/>
          <w:lang w:val="en-US"/>
        </w:rPr>
        <w:t>[</w:t>
      </w:r>
      <w:r w:rsidR="004249F9">
        <w:rPr>
          <w:rFonts w:ascii="Times New Roman" w:eastAsia="Times New Roman" w:hAnsi="Times New Roman"/>
          <w:sz w:val="28"/>
          <w:szCs w:val="28"/>
          <w:lang w:val="en-US"/>
        </w:rPr>
        <w:t>9</w:t>
      </w:r>
      <w:r w:rsidRPr="007666C8">
        <w:rPr>
          <w:rFonts w:ascii="Times New Roman" w:eastAsia="Times New Roman" w:hAnsi="Times New Roman"/>
          <w:sz w:val="28"/>
          <w:szCs w:val="28"/>
          <w:lang w:val="en-US"/>
        </w:rPr>
        <w:t xml:space="preserve">] Ryan </w:t>
      </w:r>
      <w:proofErr w:type="spellStart"/>
      <w:r w:rsidRPr="007666C8">
        <w:rPr>
          <w:rFonts w:ascii="Times New Roman" w:eastAsia="Times New Roman" w:hAnsi="Times New Roman"/>
          <w:sz w:val="28"/>
          <w:szCs w:val="28"/>
          <w:lang w:val="en-US"/>
        </w:rPr>
        <w:t>Gehm</w:t>
      </w:r>
      <w:proofErr w:type="spellEnd"/>
      <w:r w:rsidRPr="007666C8">
        <w:rPr>
          <w:rFonts w:ascii="Times New Roman" w:eastAsia="Times New Roman" w:hAnsi="Times New Roman"/>
          <w:sz w:val="28"/>
          <w:szCs w:val="28"/>
          <w:lang w:val="en-US"/>
        </w:rPr>
        <w:t>. Scorpius Space Launch propels all-composite tanks forward. SAE</w:t>
      </w:r>
      <w:r w:rsidRPr="0044315B">
        <w:rPr>
          <w:rFonts w:ascii="Times New Roman" w:eastAsia="Times New Roman" w:hAnsi="Times New Roman"/>
          <w:sz w:val="28"/>
          <w:szCs w:val="28"/>
        </w:rPr>
        <w:t xml:space="preserve"> </w:t>
      </w:r>
      <w:r w:rsidRPr="007666C8">
        <w:rPr>
          <w:rFonts w:ascii="Times New Roman" w:eastAsia="Times New Roman" w:hAnsi="Times New Roman"/>
          <w:sz w:val="28"/>
          <w:szCs w:val="28"/>
          <w:lang w:val="en-US"/>
        </w:rPr>
        <w:t>International</w:t>
      </w:r>
      <w:r w:rsidRPr="0044315B">
        <w:rPr>
          <w:rFonts w:ascii="Times New Roman" w:eastAsia="Times New Roman" w:hAnsi="Times New Roman"/>
          <w:sz w:val="28"/>
          <w:szCs w:val="28"/>
        </w:rPr>
        <w:t xml:space="preserve">, 2008. </w:t>
      </w:r>
      <w:r w:rsidRPr="007666C8">
        <w:rPr>
          <w:rFonts w:ascii="Times New Roman" w:eastAsia="Times New Roman" w:hAnsi="Times New Roman"/>
          <w:sz w:val="28"/>
          <w:szCs w:val="28"/>
          <w:lang w:val="en-US"/>
        </w:rPr>
        <w:t>URL</w:t>
      </w:r>
      <w:r w:rsidRPr="0044315B">
        <w:rPr>
          <w:rFonts w:ascii="Times New Roman" w:eastAsia="Times New Roman" w:hAnsi="Times New Roman"/>
          <w:sz w:val="28"/>
          <w:szCs w:val="28"/>
        </w:rPr>
        <w:t xml:space="preserve">: </w:t>
      </w:r>
      <w:r w:rsidRPr="007666C8">
        <w:rPr>
          <w:rFonts w:ascii="Times New Roman" w:eastAsia="Times New Roman" w:hAnsi="Times New Roman"/>
          <w:sz w:val="28"/>
          <w:szCs w:val="28"/>
          <w:lang w:val="en-US"/>
        </w:rPr>
        <w:t>http</w:t>
      </w:r>
      <w:r w:rsidRPr="0044315B">
        <w:rPr>
          <w:rFonts w:ascii="Times New Roman" w:eastAsia="Times New Roman" w:hAnsi="Times New Roman"/>
          <w:sz w:val="28"/>
          <w:szCs w:val="28"/>
        </w:rPr>
        <w:t>://</w:t>
      </w:r>
      <w:r w:rsidRPr="007666C8">
        <w:rPr>
          <w:rFonts w:ascii="Times New Roman" w:eastAsia="Times New Roman" w:hAnsi="Times New Roman"/>
          <w:sz w:val="28"/>
          <w:szCs w:val="28"/>
          <w:lang w:val="en-US"/>
        </w:rPr>
        <w:t>articles</w:t>
      </w:r>
      <w:r w:rsidRPr="0044315B">
        <w:rPr>
          <w:rFonts w:ascii="Times New Roman" w:eastAsia="Times New Roman" w:hAnsi="Times New Roman"/>
          <w:sz w:val="28"/>
          <w:szCs w:val="28"/>
        </w:rPr>
        <w:t>.</w:t>
      </w:r>
      <w:proofErr w:type="spellStart"/>
      <w:r w:rsidRPr="007666C8">
        <w:rPr>
          <w:rFonts w:ascii="Times New Roman" w:eastAsia="Times New Roman" w:hAnsi="Times New Roman"/>
          <w:sz w:val="28"/>
          <w:szCs w:val="28"/>
          <w:lang w:val="en-US"/>
        </w:rPr>
        <w:t>sae</w:t>
      </w:r>
      <w:proofErr w:type="spellEnd"/>
      <w:r w:rsidRPr="0044315B">
        <w:rPr>
          <w:rFonts w:ascii="Times New Roman" w:eastAsia="Times New Roman" w:hAnsi="Times New Roman"/>
          <w:sz w:val="28"/>
          <w:szCs w:val="28"/>
        </w:rPr>
        <w:t>.</w:t>
      </w:r>
      <w:r w:rsidRPr="007666C8">
        <w:rPr>
          <w:rFonts w:ascii="Times New Roman" w:eastAsia="Times New Roman" w:hAnsi="Times New Roman"/>
          <w:sz w:val="28"/>
          <w:szCs w:val="28"/>
          <w:lang w:val="en-US"/>
        </w:rPr>
        <w:t>org</w:t>
      </w:r>
      <w:r w:rsidRPr="0044315B">
        <w:rPr>
          <w:rFonts w:ascii="Times New Roman" w:eastAsia="Times New Roman" w:hAnsi="Times New Roman"/>
          <w:sz w:val="28"/>
          <w:szCs w:val="28"/>
        </w:rPr>
        <w:t>/2866/ (</w:t>
      </w:r>
      <w:r w:rsidRPr="007666C8">
        <w:rPr>
          <w:rFonts w:ascii="Times New Roman" w:eastAsia="Times New Roman" w:hAnsi="Times New Roman"/>
          <w:sz w:val="28"/>
          <w:szCs w:val="28"/>
        </w:rPr>
        <w:t>дата</w:t>
      </w:r>
      <w:r w:rsidRPr="0044315B">
        <w:rPr>
          <w:rFonts w:ascii="Times New Roman" w:eastAsia="Times New Roman" w:hAnsi="Times New Roman"/>
          <w:sz w:val="28"/>
          <w:szCs w:val="28"/>
        </w:rPr>
        <w:t xml:space="preserve"> </w:t>
      </w:r>
      <w:r w:rsidRPr="007666C8">
        <w:rPr>
          <w:rFonts w:ascii="Times New Roman" w:eastAsia="Times New Roman" w:hAnsi="Times New Roman"/>
          <w:sz w:val="28"/>
          <w:szCs w:val="28"/>
        </w:rPr>
        <w:t>обращения</w:t>
      </w:r>
      <w:r w:rsidRPr="0044315B">
        <w:rPr>
          <w:rFonts w:ascii="Times New Roman" w:eastAsia="Times New Roman" w:hAnsi="Times New Roman"/>
          <w:sz w:val="28"/>
          <w:szCs w:val="28"/>
        </w:rPr>
        <w:t xml:space="preserve"> 24 </w:t>
      </w:r>
      <w:r w:rsidRPr="007666C8">
        <w:rPr>
          <w:rFonts w:ascii="Times New Roman" w:eastAsia="Times New Roman" w:hAnsi="Times New Roman"/>
          <w:sz w:val="28"/>
          <w:szCs w:val="28"/>
        </w:rPr>
        <w:t>н</w:t>
      </w:r>
      <w:r w:rsidRPr="007666C8">
        <w:rPr>
          <w:rFonts w:ascii="Times New Roman" w:eastAsia="Times New Roman" w:hAnsi="Times New Roman"/>
          <w:sz w:val="28"/>
          <w:szCs w:val="28"/>
        </w:rPr>
        <w:t>о</w:t>
      </w:r>
      <w:r w:rsidRPr="007666C8">
        <w:rPr>
          <w:rFonts w:ascii="Times New Roman" w:eastAsia="Times New Roman" w:hAnsi="Times New Roman"/>
          <w:sz w:val="28"/>
          <w:szCs w:val="28"/>
        </w:rPr>
        <w:t>ября</w:t>
      </w:r>
      <w:r w:rsidRPr="0044315B">
        <w:rPr>
          <w:rFonts w:ascii="Times New Roman" w:eastAsia="Times New Roman" w:hAnsi="Times New Roman"/>
          <w:sz w:val="28"/>
          <w:szCs w:val="28"/>
        </w:rPr>
        <w:t xml:space="preserve"> 2014).</w:t>
      </w:r>
    </w:p>
    <w:sectPr w:rsidR="007666C8" w:rsidRPr="0044315B" w:rsidSect="00464680">
      <w:footerReference w:type="default" r:id="rId20"/>
      <w:pgSz w:w="11906" w:h="16838"/>
      <w:pgMar w:top="1418" w:right="707" w:bottom="1418" w:left="1418" w:header="709" w:footer="3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29C0EA" w15:done="0"/>
  <w15:commentEx w15:paraId="40DAA142" w15:done="0"/>
  <w15:commentEx w15:paraId="1E69290F" w15:done="0"/>
  <w15:commentEx w15:paraId="4358F43F" w15:done="0"/>
  <w15:commentEx w15:paraId="469EFFE2" w15:done="0"/>
  <w15:commentEx w15:paraId="5CCB69A0" w15:done="0"/>
  <w15:commentEx w15:paraId="02A007E1" w15:done="0"/>
  <w15:commentEx w15:paraId="505AF3AA" w15:done="0"/>
  <w15:commentEx w15:paraId="4C42B20D" w15:done="0"/>
  <w15:commentEx w15:paraId="35B57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29C0EA" w16cid:durableId="1E50D895"/>
  <w16cid:commentId w16cid:paraId="40DAA142" w16cid:durableId="1E50D91D"/>
  <w16cid:commentId w16cid:paraId="1E69290F" w16cid:durableId="1E50D959"/>
  <w16cid:commentId w16cid:paraId="4358F43F" w16cid:durableId="1E50D97B"/>
  <w16cid:commentId w16cid:paraId="469EFFE2" w16cid:durableId="1E50D9B4"/>
  <w16cid:commentId w16cid:paraId="5CCB69A0" w16cid:durableId="1E50DA5D"/>
  <w16cid:commentId w16cid:paraId="02A007E1" w16cid:durableId="1E50DA73"/>
  <w16cid:commentId w16cid:paraId="505AF3AA" w16cid:durableId="1E50DA7F"/>
  <w16cid:commentId w16cid:paraId="4C42B20D" w16cid:durableId="1E50DA8A"/>
  <w16cid:commentId w16cid:paraId="35B57FC7" w16cid:durableId="1E50DA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501E" w14:textId="77777777" w:rsidR="006A5937" w:rsidRDefault="006A5937" w:rsidP="00D46030">
      <w:pPr>
        <w:spacing w:after="0" w:line="240" w:lineRule="auto"/>
      </w:pPr>
      <w:r>
        <w:separator/>
      </w:r>
    </w:p>
  </w:endnote>
  <w:endnote w:type="continuationSeparator" w:id="0">
    <w:p w14:paraId="4C0789E0" w14:textId="77777777" w:rsidR="006A5937" w:rsidRDefault="006A5937" w:rsidP="00D4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OST type A">
    <w:altName w:val="Calibri"/>
    <w:panose1 w:val="020B0500000000000000"/>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5FA7" w14:textId="77777777" w:rsidR="00340DE2" w:rsidRDefault="005D5E59">
    <w:pPr>
      <w:pStyle w:val="ac"/>
      <w:jc w:val="center"/>
    </w:pPr>
    <w:r>
      <w:fldChar w:fldCharType="begin"/>
    </w:r>
    <w:r>
      <w:instrText>PAGE   \* MERGEFORMAT</w:instrText>
    </w:r>
    <w:r>
      <w:fldChar w:fldCharType="separate"/>
    </w:r>
    <w:r w:rsidR="00464680">
      <w:rPr>
        <w:noProof/>
      </w:rPr>
      <w:t>2</w:t>
    </w:r>
    <w:r>
      <w:rPr>
        <w:noProof/>
      </w:rPr>
      <w:fldChar w:fldCharType="end"/>
    </w:r>
  </w:p>
  <w:p w14:paraId="51AD7830" w14:textId="77777777" w:rsidR="00D46030" w:rsidRDefault="00D46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72D4" w14:textId="77777777" w:rsidR="006A5937" w:rsidRDefault="006A5937" w:rsidP="00D46030">
      <w:pPr>
        <w:spacing w:after="0" w:line="240" w:lineRule="auto"/>
      </w:pPr>
      <w:r>
        <w:separator/>
      </w:r>
    </w:p>
  </w:footnote>
  <w:footnote w:type="continuationSeparator" w:id="0">
    <w:p w14:paraId="68DE96AA" w14:textId="77777777" w:rsidR="006A5937" w:rsidRDefault="006A5937" w:rsidP="00D46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C4A"/>
    <w:multiLevelType w:val="hybridMultilevel"/>
    <w:tmpl w:val="9FF402D6"/>
    <w:lvl w:ilvl="0" w:tplc="90767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266F2F"/>
    <w:multiLevelType w:val="multilevel"/>
    <w:tmpl w:val="3FA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42898"/>
    <w:multiLevelType w:val="hybridMultilevel"/>
    <w:tmpl w:val="2968F5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C443BD"/>
    <w:multiLevelType w:val="hybridMultilevel"/>
    <w:tmpl w:val="7D38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73BE1"/>
    <w:multiLevelType w:val="hybridMultilevel"/>
    <w:tmpl w:val="6330823A"/>
    <w:lvl w:ilvl="0" w:tplc="0A48C27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350298"/>
    <w:multiLevelType w:val="hybridMultilevel"/>
    <w:tmpl w:val="D5E8E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19658D"/>
    <w:multiLevelType w:val="hybridMultilevel"/>
    <w:tmpl w:val="9F5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oyd Neuburg">
    <w15:presenceInfo w15:providerId="Windows Live" w15:userId="4e7b7ad82438ff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6684"/>
    <w:rsid w:val="00001CFD"/>
    <w:rsid w:val="00003C14"/>
    <w:rsid w:val="0001051B"/>
    <w:rsid w:val="00010F73"/>
    <w:rsid w:val="000152E8"/>
    <w:rsid w:val="000165DA"/>
    <w:rsid w:val="00017154"/>
    <w:rsid w:val="000174F1"/>
    <w:rsid w:val="000216B5"/>
    <w:rsid w:val="000312F5"/>
    <w:rsid w:val="0003367F"/>
    <w:rsid w:val="00034F12"/>
    <w:rsid w:val="00036876"/>
    <w:rsid w:val="00042B4C"/>
    <w:rsid w:val="00053657"/>
    <w:rsid w:val="00053BF2"/>
    <w:rsid w:val="00053E23"/>
    <w:rsid w:val="00055738"/>
    <w:rsid w:val="0006045B"/>
    <w:rsid w:val="00060BA2"/>
    <w:rsid w:val="00065C88"/>
    <w:rsid w:val="0007115F"/>
    <w:rsid w:val="000736E9"/>
    <w:rsid w:val="000778CA"/>
    <w:rsid w:val="0008290A"/>
    <w:rsid w:val="00086431"/>
    <w:rsid w:val="00094091"/>
    <w:rsid w:val="000A73E6"/>
    <w:rsid w:val="000B0BFF"/>
    <w:rsid w:val="000B35E5"/>
    <w:rsid w:val="000B5571"/>
    <w:rsid w:val="000B7CB6"/>
    <w:rsid w:val="000C033D"/>
    <w:rsid w:val="000C113F"/>
    <w:rsid w:val="000C6750"/>
    <w:rsid w:val="000C7D9F"/>
    <w:rsid w:val="000E2EA3"/>
    <w:rsid w:val="000E6996"/>
    <w:rsid w:val="000E7C84"/>
    <w:rsid w:val="000F120D"/>
    <w:rsid w:val="000F171D"/>
    <w:rsid w:val="000F5D3D"/>
    <w:rsid w:val="001004EC"/>
    <w:rsid w:val="00100D4C"/>
    <w:rsid w:val="00101F1E"/>
    <w:rsid w:val="001036CE"/>
    <w:rsid w:val="00103E12"/>
    <w:rsid w:val="00112BA7"/>
    <w:rsid w:val="001206EE"/>
    <w:rsid w:val="00121136"/>
    <w:rsid w:val="001256B5"/>
    <w:rsid w:val="00132425"/>
    <w:rsid w:val="00136ECF"/>
    <w:rsid w:val="001402E6"/>
    <w:rsid w:val="00140E54"/>
    <w:rsid w:val="001446CB"/>
    <w:rsid w:val="00162BD2"/>
    <w:rsid w:val="0016506C"/>
    <w:rsid w:val="00167EF9"/>
    <w:rsid w:val="00170BC6"/>
    <w:rsid w:val="001738FA"/>
    <w:rsid w:val="00177374"/>
    <w:rsid w:val="00180010"/>
    <w:rsid w:val="001831F1"/>
    <w:rsid w:val="00190441"/>
    <w:rsid w:val="00192189"/>
    <w:rsid w:val="00195650"/>
    <w:rsid w:val="001A09DD"/>
    <w:rsid w:val="001A696D"/>
    <w:rsid w:val="001B1025"/>
    <w:rsid w:val="001B6684"/>
    <w:rsid w:val="001B7E6B"/>
    <w:rsid w:val="001C078F"/>
    <w:rsid w:val="001C1EA5"/>
    <w:rsid w:val="001C2FF4"/>
    <w:rsid w:val="001C48B3"/>
    <w:rsid w:val="001C5DBA"/>
    <w:rsid w:val="001D28A4"/>
    <w:rsid w:val="001D3CCD"/>
    <w:rsid w:val="001D4A50"/>
    <w:rsid w:val="001E04ED"/>
    <w:rsid w:val="001E3BB7"/>
    <w:rsid w:val="001F4DC6"/>
    <w:rsid w:val="001F4E5E"/>
    <w:rsid w:val="001F5847"/>
    <w:rsid w:val="00202588"/>
    <w:rsid w:val="002034BF"/>
    <w:rsid w:val="002138D4"/>
    <w:rsid w:val="00216E4A"/>
    <w:rsid w:val="00221645"/>
    <w:rsid w:val="00222A1C"/>
    <w:rsid w:val="00237029"/>
    <w:rsid w:val="00242A2A"/>
    <w:rsid w:val="00244A98"/>
    <w:rsid w:val="00246D2A"/>
    <w:rsid w:val="0025415D"/>
    <w:rsid w:val="00263047"/>
    <w:rsid w:val="00272867"/>
    <w:rsid w:val="002743F4"/>
    <w:rsid w:val="00277652"/>
    <w:rsid w:val="00280DF8"/>
    <w:rsid w:val="00280E7C"/>
    <w:rsid w:val="002813E3"/>
    <w:rsid w:val="00282D78"/>
    <w:rsid w:val="002909DF"/>
    <w:rsid w:val="0029334F"/>
    <w:rsid w:val="002A0A84"/>
    <w:rsid w:val="002A0F5F"/>
    <w:rsid w:val="002B222F"/>
    <w:rsid w:val="002C05CE"/>
    <w:rsid w:val="002C3DB4"/>
    <w:rsid w:val="002D49A3"/>
    <w:rsid w:val="002D76EC"/>
    <w:rsid w:val="002E053A"/>
    <w:rsid w:val="002E3055"/>
    <w:rsid w:val="002E433F"/>
    <w:rsid w:val="002E758E"/>
    <w:rsid w:val="002F0728"/>
    <w:rsid w:val="002F23A2"/>
    <w:rsid w:val="002F3E4A"/>
    <w:rsid w:val="002F7E68"/>
    <w:rsid w:val="002F7F23"/>
    <w:rsid w:val="003001B6"/>
    <w:rsid w:val="00304A18"/>
    <w:rsid w:val="0030690B"/>
    <w:rsid w:val="0030744B"/>
    <w:rsid w:val="003110AB"/>
    <w:rsid w:val="0032002D"/>
    <w:rsid w:val="00322223"/>
    <w:rsid w:val="003312B3"/>
    <w:rsid w:val="00335FCA"/>
    <w:rsid w:val="00336743"/>
    <w:rsid w:val="00337564"/>
    <w:rsid w:val="00340DE2"/>
    <w:rsid w:val="00344CD1"/>
    <w:rsid w:val="003450AD"/>
    <w:rsid w:val="00346A8B"/>
    <w:rsid w:val="003600F6"/>
    <w:rsid w:val="0036053A"/>
    <w:rsid w:val="00361F10"/>
    <w:rsid w:val="00363020"/>
    <w:rsid w:val="003650A7"/>
    <w:rsid w:val="00365AF8"/>
    <w:rsid w:val="00370427"/>
    <w:rsid w:val="003753F6"/>
    <w:rsid w:val="003807E0"/>
    <w:rsid w:val="00387228"/>
    <w:rsid w:val="0038779F"/>
    <w:rsid w:val="0039033C"/>
    <w:rsid w:val="00394CE0"/>
    <w:rsid w:val="0039600B"/>
    <w:rsid w:val="00396273"/>
    <w:rsid w:val="003A36D8"/>
    <w:rsid w:val="003A4648"/>
    <w:rsid w:val="003A51F7"/>
    <w:rsid w:val="003B73A9"/>
    <w:rsid w:val="003B7C38"/>
    <w:rsid w:val="003C3588"/>
    <w:rsid w:val="003E0675"/>
    <w:rsid w:val="003E304B"/>
    <w:rsid w:val="003E52DC"/>
    <w:rsid w:val="003E7878"/>
    <w:rsid w:val="003E7DCB"/>
    <w:rsid w:val="003F0CFE"/>
    <w:rsid w:val="003F4F30"/>
    <w:rsid w:val="00401852"/>
    <w:rsid w:val="00401DA9"/>
    <w:rsid w:val="004044D8"/>
    <w:rsid w:val="00407498"/>
    <w:rsid w:val="00410873"/>
    <w:rsid w:val="00410B67"/>
    <w:rsid w:val="00412507"/>
    <w:rsid w:val="00413C5E"/>
    <w:rsid w:val="00413CF0"/>
    <w:rsid w:val="00415264"/>
    <w:rsid w:val="00420FD3"/>
    <w:rsid w:val="00421CF3"/>
    <w:rsid w:val="00423896"/>
    <w:rsid w:val="004249F9"/>
    <w:rsid w:val="0043019B"/>
    <w:rsid w:val="0044315B"/>
    <w:rsid w:val="00445A14"/>
    <w:rsid w:val="004461D9"/>
    <w:rsid w:val="00453790"/>
    <w:rsid w:val="00453985"/>
    <w:rsid w:val="00457178"/>
    <w:rsid w:val="0046154A"/>
    <w:rsid w:val="00464680"/>
    <w:rsid w:val="004652B8"/>
    <w:rsid w:val="00466153"/>
    <w:rsid w:val="0046795D"/>
    <w:rsid w:val="004716D4"/>
    <w:rsid w:val="00484532"/>
    <w:rsid w:val="004860F1"/>
    <w:rsid w:val="004910DD"/>
    <w:rsid w:val="004913C4"/>
    <w:rsid w:val="004915F7"/>
    <w:rsid w:val="0049201D"/>
    <w:rsid w:val="0049209A"/>
    <w:rsid w:val="00494F34"/>
    <w:rsid w:val="00495BE9"/>
    <w:rsid w:val="00497AB3"/>
    <w:rsid w:val="004A005B"/>
    <w:rsid w:val="004A5205"/>
    <w:rsid w:val="004A7F8A"/>
    <w:rsid w:val="004B0D49"/>
    <w:rsid w:val="004B2DD5"/>
    <w:rsid w:val="004B4F60"/>
    <w:rsid w:val="004B6A73"/>
    <w:rsid w:val="004C3BBA"/>
    <w:rsid w:val="004D7B18"/>
    <w:rsid w:val="004E2442"/>
    <w:rsid w:val="004E3A2B"/>
    <w:rsid w:val="004E3AC6"/>
    <w:rsid w:val="004E5881"/>
    <w:rsid w:val="004E72AB"/>
    <w:rsid w:val="004F429C"/>
    <w:rsid w:val="004F4957"/>
    <w:rsid w:val="00502119"/>
    <w:rsid w:val="00502645"/>
    <w:rsid w:val="005067CE"/>
    <w:rsid w:val="005140B0"/>
    <w:rsid w:val="005143BD"/>
    <w:rsid w:val="00515BF4"/>
    <w:rsid w:val="005229C3"/>
    <w:rsid w:val="0052374C"/>
    <w:rsid w:val="00526C0D"/>
    <w:rsid w:val="00531581"/>
    <w:rsid w:val="0053599C"/>
    <w:rsid w:val="00536318"/>
    <w:rsid w:val="005374AA"/>
    <w:rsid w:val="00542616"/>
    <w:rsid w:val="0054368A"/>
    <w:rsid w:val="005439E6"/>
    <w:rsid w:val="00544A67"/>
    <w:rsid w:val="00547F03"/>
    <w:rsid w:val="005556D7"/>
    <w:rsid w:val="00556105"/>
    <w:rsid w:val="00562EB7"/>
    <w:rsid w:val="00565DE3"/>
    <w:rsid w:val="00566FAD"/>
    <w:rsid w:val="00570B5C"/>
    <w:rsid w:val="00575A5B"/>
    <w:rsid w:val="00575DB6"/>
    <w:rsid w:val="005762DD"/>
    <w:rsid w:val="0057764A"/>
    <w:rsid w:val="00584C82"/>
    <w:rsid w:val="0059308E"/>
    <w:rsid w:val="00595D64"/>
    <w:rsid w:val="005A0B76"/>
    <w:rsid w:val="005A1393"/>
    <w:rsid w:val="005A65A5"/>
    <w:rsid w:val="005B7434"/>
    <w:rsid w:val="005B78F2"/>
    <w:rsid w:val="005C1881"/>
    <w:rsid w:val="005C2CB0"/>
    <w:rsid w:val="005C3231"/>
    <w:rsid w:val="005C5838"/>
    <w:rsid w:val="005D298A"/>
    <w:rsid w:val="005D4C86"/>
    <w:rsid w:val="005D531B"/>
    <w:rsid w:val="005D5E59"/>
    <w:rsid w:val="005E0FFB"/>
    <w:rsid w:val="005E17E4"/>
    <w:rsid w:val="005E210C"/>
    <w:rsid w:val="005F6A34"/>
    <w:rsid w:val="005F7C0E"/>
    <w:rsid w:val="00606BE8"/>
    <w:rsid w:val="00612DFF"/>
    <w:rsid w:val="00621AA8"/>
    <w:rsid w:val="00625EE1"/>
    <w:rsid w:val="00631777"/>
    <w:rsid w:val="00635BAB"/>
    <w:rsid w:val="00642031"/>
    <w:rsid w:val="00645F54"/>
    <w:rsid w:val="006503CB"/>
    <w:rsid w:val="00652E34"/>
    <w:rsid w:val="00653BAB"/>
    <w:rsid w:val="00657D91"/>
    <w:rsid w:val="00662127"/>
    <w:rsid w:val="00667033"/>
    <w:rsid w:val="00681768"/>
    <w:rsid w:val="00683FA9"/>
    <w:rsid w:val="006943EE"/>
    <w:rsid w:val="00697A61"/>
    <w:rsid w:val="00697BFB"/>
    <w:rsid w:val="006A14FC"/>
    <w:rsid w:val="006A5937"/>
    <w:rsid w:val="006A6CD0"/>
    <w:rsid w:val="006B09CE"/>
    <w:rsid w:val="006B240C"/>
    <w:rsid w:val="006B713C"/>
    <w:rsid w:val="006D0765"/>
    <w:rsid w:val="006D54F1"/>
    <w:rsid w:val="006D5769"/>
    <w:rsid w:val="006D5937"/>
    <w:rsid w:val="006D6CA5"/>
    <w:rsid w:val="006E1CB2"/>
    <w:rsid w:val="006E317E"/>
    <w:rsid w:val="006E354C"/>
    <w:rsid w:val="006E4C2B"/>
    <w:rsid w:val="006E74C8"/>
    <w:rsid w:val="006F1690"/>
    <w:rsid w:val="006F4C2F"/>
    <w:rsid w:val="0070090F"/>
    <w:rsid w:val="007034C1"/>
    <w:rsid w:val="00703BEE"/>
    <w:rsid w:val="00705311"/>
    <w:rsid w:val="007054D4"/>
    <w:rsid w:val="00707DFB"/>
    <w:rsid w:val="0071286E"/>
    <w:rsid w:val="0072482B"/>
    <w:rsid w:val="00725B94"/>
    <w:rsid w:val="00732DA2"/>
    <w:rsid w:val="00740867"/>
    <w:rsid w:val="00742814"/>
    <w:rsid w:val="00745351"/>
    <w:rsid w:val="00747175"/>
    <w:rsid w:val="007564DA"/>
    <w:rsid w:val="007570BA"/>
    <w:rsid w:val="00760766"/>
    <w:rsid w:val="00762CEA"/>
    <w:rsid w:val="00763251"/>
    <w:rsid w:val="00765431"/>
    <w:rsid w:val="00765EBF"/>
    <w:rsid w:val="007666C8"/>
    <w:rsid w:val="007706E7"/>
    <w:rsid w:val="00770A89"/>
    <w:rsid w:val="00770EF3"/>
    <w:rsid w:val="007767D2"/>
    <w:rsid w:val="0078530F"/>
    <w:rsid w:val="00785F60"/>
    <w:rsid w:val="00786AF8"/>
    <w:rsid w:val="0078716B"/>
    <w:rsid w:val="00790A6D"/>
    <w:rsid w:val="007954AC"/>
    <w:rsid w:val="0079757B"/>
    <w:rsid w:val="007B054B"/>
    <w:rsid w:val="007B1725"/>
    <w:rsid w:val="007B61A8"/>
    <w:rsid w:val="007C1DB7"/>
    <w:rsid w:val="007C5720"/>
    <w:rsid w:val="007D1993"/>
    <w:rsid w:val="007D22BA"/>
    <w:rsid w:val="007D3B6D"/>
    <w:rsid w:val="007E3989"/>
    <w:rsid w:val="007E564E"/>
    <w:rsid w:val="007E6F05"/>
    <w:rsid w:val="007F2057"/>
    <w:rsid w:val="007F4D7C"/>
    <w:rsid w:val="007F7178"/>
    <w:rsid w:val="00801188"/>
    <w:rsid w:val="008048B6"/>
    <w:rsid w:val="00805354"/>
    <w:rsid w:val="008111F4"/>
    <w:rsid w:val="00817A19"/>
    <w:rsid w:val="00817EFE"/>
    <w:rsid w:val="008207E1"/>
    <w:rsid w:val="0082447C"/>
    <w:rsid w:val="008265F5"/>
    <w:rsid w:val="00833BFA"/>
    <w:rsid w:val="0083526C"/>
    <w:rsid w:val="00835544"/>
    <w:rsid w:val="0084623E"/>
    <w:rsid w:val="008463C3"/>
    <w:rsid w:val="008465DF"/>
    <w:rsid w:val="0085044F"/>
    <w:rsid w:val="008536C8"/>
    <w:rsid w:val="00862158"/>
    <w:rsid w:val="00866A2C"/>
    <w:rsid w:val="00881D9D"/>
    <w:rsid w:val="00891C9A"/>
    <w:rsid w:val="00892469"/>
    <w:rsid w:val="00895E03"/>
    <w:rsid w:val="008A1B14"/>
    <w:rsid w:val="008A2D2A"/>
    <w:rsid w:val="008A2E98"/>
    <w:rsid w:val="008A44E1"/>
    <w:rsid w:val="008B094C"/>
    <w:rsid w:val="008B3DB4"/>
    <w:rsid w:val="008B5636"/>
    <w:rsid w:val="008B7941"/>
    <w:rsid w:val="008C2D60"/>
    <w:rsid w:val="008C62D2"/>
    <w:rsid w:val="008D058D"/>
    <w:rsid w:val="008E11A7"/>
    <w:rsid w:val="008E57D3"/>
    <w:rsid w:val="008F0D7D"/>
    <w:rsid w:val="008F5611"/>
    <w:rsid w:val="008F6308"/>
    <w:rsid w:val="009024BF"/>
    <w:rsid w:val="00905707"/>
    <w:rsid w:val="00914520"/>
    <w:rsid w:val="00915AF5"/>
    <w:rsid w:val="0092110E"/>
    <w:rsid w:val="00930F3F"/>
    <w:rsid w:val="009342DA"/>
    <w:rsid w:val="00934432"/>
    <w:rsid w:val="009360F2"/>
    <w:rsid w:val="00943ABC"/>
    <w:rsid w:val="009441B7"/>
    <w:rsid w:val="009533FE"/>
    <w:rsid w:val="0095538C"/>
    <w:rsid w:val="00960373"/>
    <w:rsid w:val="00965B59"/>
    <w:rsid w:val="0097244D"/>
    <w:rsid w:val="00980931"/>
    <w:rsid w:val="00981AC8"/>
    <w:rsid w:val="00983CAE"/>
    <w:rsid w:val="00987B4C"/>
    <w:rsid w:val="00990503"/>
    <w:rsid w:val="00991EBF"/>
    <w:rsid w:val="0099585D"/>
    <w:rsid w:val="00996144"/>
    <w:rsid w:val="009A669D"/>
    <w:rsid w:val="009B0863"/>
    <w:rsid w:val="009B5939"/>
    <w:rsid w:val="009C00B7"/>
    <w:rsid w:val="009C6309"/>
    <w:rsid w:val="009E2998"/>
    <w:rsid w:val="009E54F8"/>
    <w:rsid w:val="009E74C4"/>
    <w:rsid w:val="009F36FD"/>
    <w:rsid w:val="009F5DAD"/>
    <w:rsid w:val="00A040F1"/>
    <w:rsid w:val="00A0485E"/>
    <w:rsid w:val="00A107F4"/>
    <w:rsid w:val="00A10D7E"/>
    <w:rsid w:val="00A209AF"/>
    <w:rsid w:val="00A22309"/>
    <w:rsid w:val="00A22CC4"/>
    <w:rsid w:val="00A23D5E"/>
    <w:rsid w:val="00A277E8"/>
    <w:rsid w:val="00A30C43"/>
    <w:rsid w:val="00A315C8"/>
    <w:rsid w:val="00A31F9B"/>
    <w:rsid w:val="00A35694"/>
    <w:rsid w:val="00A43861"/>
    <w:rsid w:val="00A462A9"/>
    <w:rsid w:val="00A501F7"/>
    <w:rsid w:val="00A55D22"/>
    <w:rsid w:val="00A61D83"/>
    <w:rsid w:val="00A62586"/>
    <w:rsid w:val="00A62E9E"/>
    <w:rsid w:val="00A66607"/>
    <w:rsid w:val="00A670DF"/>
    <w:rsid w:val="00A67402"/>
    <w:rsid w:val="00A67AC2"/>
    <w:rsid w:val="00A7081F"/>
    <w:rsid w:val="00A71805"/>
    <w:rsid w:val="00A73083"/>
    <w:rsid w:val="00A73D59"/>
    <w:rsid w:val="00A74A02"/>
    <w:rsid w:val="00A8085F"/>
    <w:rsid w:val="00A83D1F"/>
    <w:rsid w:val="00A84522"/>
    <w:rsid w:val="00A847EF"/>
    <w:rsid w:val="00A8538D"/>
    <w:rsid w:val="00A926FD"/>
    <w:rsid w:val="00A93658"/>
    <w:rsid w:val="00A95737"/>
    <w:rsid w:val="00AA0277"/>
    <w:rsid w:val="00AA3CA9"/>
    <w:rsid w:val="00AB5DF6"/>
    <w:rsid w:val="00AC5F4D"/>
    <w:rsid w:val="00AD3D0F"/>
    <w:rsid w:val="00AE24ED"/>
    <w:rsid w:val="00AE4649"/>
    <w:rsid w:val="00AE65E6"/>
    <w:rsid w:val="00AE6775"/>
    <w:rsid w:val="00AF0D6A"/>
    <w:rsid w:val="00B00715"/>
    <w:rsid w:val="00B053AA"/>
    <w:rsid w:val="00B12F54"/>
    <w:rsid w:val="00B162C6"/>
    <w:rsid w:val="00B248E6"/>
    <w:rsid w:val="00B26ED8"/>
    <w:rsid w:val="00B43CB2"/>
    <w:rsid w:val="00B43F70"/>
    <w:rsid w:val="00B46709"/>
    <w:rsid w:val="00B51262"/>
    <w:rsid w:val="00B54776"/>
    <w:rsid w:val="00B6143E"/>
    <w:rsid w:val="00B616A5"/>
    <w:rsid w:val="00B63E0E"/>
    <w:rsid w:val="00B6622C"/>
    <w:rsid w:val="00B671DF"/>
    <w:rsid w:val="00B8513A"/>
    <w:rsid w:val="00B855FD"/>
    <w:rsid w:val="00B8606B"/>
    <w:rsid w:val="00B90AC0"/>
    <w:rsid w:val="00BA37BB"/>
    <w:rsid w:val="00BA5497"/>
    <w:rsid w:val="00BB0428"/>
    <w:rsid w:val="00BB7467"/>
    <w:rsid w:val="00BC2A1A"/>
    <w:rsid w:val="00BC7BD0"/>
    <w:rsid w:val="00BD12B8"/>
    <w:rsid w:val="00BE3ACF"/>
    <w:rsid w:val="00BE3D65"/>
    <w:rsid w:val="00BE6AA7"/>
    <w:rsid w:val="00BE6C5E"/>
    <w:rsid w:val="00BF5BC1"/>
    <w:rsid w:val="00C06DE4"/>
    <w:rsid w:val="00C07EA1"/>
    <w:rsid w:val="00C12058"/>
    <w:rsid w:val="00C1217D"/>
    <w:rsid w:val="00C14F67"/>
    <w:rsid w:val="00C1796B"/>
    <w:rsid w:val="00C234F6"/>
    <w:rsid w:val="00C24C21"/>
    <w:rsid w:val="00C25086"/>
    <w:rsid w:val="00C256D5"/>
    <w:rsid w:val="00C2736D"/>
    <w:rsid w:val="00C279C3"/>
    <w:rsid w:val="00C30142"/>
    <w:rsid w:val="00C309E8"/>
    <w:rsid w:val="00C32370"/>
    <w:rsid w:val="00C34A5D"/>
    <w:rsid w:val="00C34C28"/>
    <w:rsid w:val="00C358D8"/>
    <w:rsid w:val="00C37225"/>
    <w:rsid w:val="00C42D30"/>
    <w:rsid w:val="00C4444C"/>
    <w:rsid w:val="00C52C1E"/>
    <w:rsid w:val="00C53DC9"/>
    <w:rsid w:val="00C5698F"/>
    <w:rsid w:val="00C576B5"/>
    <w:rsid w:val="00C60719"/>
    <w:rsid w:val="00C673DD"/>
    <w:rsid w:val="00C814C8"/>
    <w:rsid w:val="00C87333"/>
    <w:rsid w:val="00C912D9"/>
    <w:rsid w:val="00C91D35"/>
    <w:rsid w:val="00C92C3F"/>
    <w:rsid w:val="00C930D3"/>
    <w:rsid w:val="00C94D6D"/>
    <w:rsid w:val="00C96AA7"/>
    <w:rsid w:val="00CA47A2"/>
    <w:rsid w:val="00CA7846"/>
    <w:rsid w:val="00CB30D0"/>
    <w:rsid w:val="00CB3942"/>
    <w:rsid w:val="00CB7B0A"/>
    <w:rsid w:val="00CC16C5"/>
    <w:rsid w:val="00CC46BC"/>
    <w:rsid w:val="00CC5BEC"/>
    <w:rsid w:val="00CC65B7"/>
    <w:rsid w:val="00CC7DCD"/>
    <w:rsid w:val="00CD2E25"/>
    <w:rsid w:val="00CD41B7"/>
    <w:rsid w:val="00CE0488"/>
    <w:rsid w:val="00CE0CFC"/>
    <w:rsid w:val="00CE4554"/>
    <w:rsid w:val="00CE467E"/>
    <w:rsid w:val="00CE5498"/>
    <w:rsid w:val="00CE5ADC"/>
    <w:rsid w:val="00CE6C24"/>
    <w:rsid w:val="00CE7BEE"/>
    <w:rsid w:val="00CF101F"/>
    <w:rsid w:val="00CF340D"/>
    <w:rsid w:val="00D010AD"/>
    <w:rsid w:val="00D06B3F"/>
    <w:rsid w:val="00D06E2D"/>
    <w:rsid w:val="00D07923"/>
    <w:rsid w:val="00D221EF"/>
    <w:rsid w:val="00D2512A"/>
    <w:rsid w:val="00D31688"/>
    <w:rsid w:val="00D325FC"/>
    <w:rsid w:val="00D327D4"/>
    <w:rsid w:val="00D32E7F"/>
    <w:rsid w:val="00D3546C"/>
    <w:rsid w:val="00D37659"/>
    <w:rsid w:val="00D433FB"/>
    <w:rsid w:val="00D46030"/>
    <w:rsid w:val="00D54649"/>
    <w:rsid w:val="00D56B7B"/>
    <w:rsid w:val="00D619EB"/>
    <w:rsid w:val="00D63A17"/>
    <w:rsid w:val="00D65E5D"/>
    <w:rsid w:val="00D746D8"/>
    <w:rsid w:val="00D77127"/>
    <w:rsid w:val="00D77232"/>
    <w:rsid w:val="00D87994"/>
    <w:rsid w:val="00D910A8"/>
    <w:rsid w:val="00D92261"/>
    <w:rsid w:val="00D96D49"/>
    <w:rsid w:val="00DA0D3B"/>
    <w:rsid w:val="00DA2C7F"/>
    <w:rsid w:val="00DA5EF3"/>
    <w:rsid w:val="00DA7943"/>
    <w:rsid w:val="00DB201D"/>
    <w:rsid w:val="00DB43C6"/>
    <w:rsid w:val="00DC14CF"/>
    <w:rsid w:val="00DC368D"/>
    <w:rsid w:val="00DC5F01"/>
    <w:rsid w:val="00DD411F"/>
    <w:rsid w:val="00DE1404"/>
    <w:rsid w:val="00DE4CC5"/>
    <w:rsid w:val="00DE57EF"/>
    <w:rsid w:val="00DF0E2F"/>
    <w:rsid w:val="00DF1746"/>
    <w:rsid w:val="00DF18DA"/>
    <w:rsid w:val="00DF31C4"/>
    <w:rsid w:val="00DF6027"/>
    <w:rsid w:val="00DF7134"/>
    <w:rsid w:val="00DF7950"/>
    <w:rsid w:val="00E05BCA"/>
    <w:rsid w:val="00E06E52"/>
    <w:rsid w:val="00E178E5"/>
    <w:rsid w:val="00E30F66"/>
    <w:rsid w:val="00E34C36"/>
    <w:rsid w:val="00E3501F"/>
    <w:rsid w:val="00E359BB"/>
    <w:rsid w:val="00E4034A"/>
    <w:rsid w:val="00E52DC0"/>
    <w:rsid w:val="00E53683"/>
    <w:rsid w:val="00E54741"/>
    <w:rsid w:val="00E54C98"/>
    <w:rsid w:val="00E6019B"/>
    <w:rsid w:val="00E60C25"/>
    <w:rsid w:val="00E64270"/>
    <w:rsid w:val="00E654D7"/>
    <w:rsid w:val="00E6660B"/>
    <w:rsid w:val="00E8681C"/>
    <w:rsid w:val="00E87F88"/>
    <w:rsid w:val="00E90480"/>
    <w:rsid w:val="00E92838"/>
    <w:rsid w:val="00E94000"/>
    <w:rsid w:val="00EC42E4"/>
    <w:rsid w:val="00EC460E"/>
    <w:rsid w:val="00EC4707"/>
    <w:rsid w:val="00ED3FC1"/>
    <w:rsid w:val="00ED4DE1"/>
    <w:rsid w:val="00ED6B35"/>
    <w:rsid w:val="00EE0BF1"/>
    <w:rsid w:val="00EE30CE"/>
    <w:rsid w:val="00EE329C"/>
    <w:rsid w:val="00EF6FA4"/>
    <w:rsid w:val="00F065AA"/>
    <w:rsid w:val="00F066D2"/>
    <w:rsid w:val="00F1331B"/>
    <w:rsid w:val="00F21033"/>
    <w:rsid w:val="00F3256E"/>
    <w:rsid w:val="00F342A8"/>
    <w:rsid w:val="00F34733"/>
    <w:rsid w:val="00F4535D"/>
    <w:rsid w:val="00F459C4"/>
    <w:rsid w:val="00F47019"/>
    <w:rsid w:val="00F52B9C"/>
    <w:rsid w:val="00F56B83"/>
    <w:rsid w:val="00F609F0"/>
    <w:rsid w:val="00F6102F"/>
    <w:rsid w:val="00F62FF2"/>
    <w:rsid w:val="00F631C8"/>
    <w:rsid w:val="00F71958"/>
    <w:rsid w:val="00F72A00"/>
    <w:rsid w:val="00F72F74"/>
    <w:rsid w:val="00F75CAF"/>
    <w:rsid w:val="00F776E6"/>
    <w:rsid w:val="00F816C6"/>
    <w:rsid w:val="00F824A6"/>
    <w:rsid w:val="00F862D5"/>
    <w:rsid w:val="00F93A2B"/>
    <w:rsid w:val="00FA4AC7"/>
    <w:rsid w:val="00FB2136"/>
    <w:rsid w:val="00FB5996"/>
    <w:rsid w:val="00FC460B"/>
    <w:rsid w:val="00FD78C7"/>
    <w:rsid w:val="00FE005A"/>
    <w:rsid w:val="00FE0204"/>
    <w:rsid w:val="00FE4E31"/>
    <w:rsid w:val="00FE4F94"/>
    <w:rsid w:val="00FE72A4"/>
    <w:rsid w:val="00FF2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6506C"/>
    <w:rPr>
      <w:color w:val="0000FF"/>
      <w:u w:val="single"/>
    </w:rPr>
  </w:style>
  <w:style w:type="character" w:styleId="a4">
    <w:name w:val="Placeholder Text"/>
    <w:uiPriority w:val="99"/>
    <w:semiHidden/>
    <w:rsid w:val="00565DE3"/>
    <w:rPr>
      <w:color w:val="808080"/>
    </w:rPr>
  </w:style>
  <w:style w:type="paragraph" w:styleId="a5">
    <w:name w:val="Balloon Text"/>
    <w:basedOn w:val="a"/>
    <w:link w:val="a6"/>
    <w:uiPriority w:val="99"/>
    <w:semiHidden/>
    <w:unhideWhenUsed/>
    <w:rsid w:val="00565DE3"/>
    <w:pPr>
      <w:spacing w:after="0" w:line="240" w:lineRule="auto"/>
    </w:pPr>
    <w:rPr>
      <w:rFonts w:ascii="Tahoma" w:hAnsi="Tahoma"/>
      <w:sz w:val="16"/>
      <w:szCs w:val="16"/>
    </w:rPr>
  </w:style>
  <w:style w:type="character" w:customStyle="1" w:styleId="a6">
    <w:name w:val="Текст выноски Знак"/>
    <w:link w:val="a5"/>
    <w:uiPriority w:val="99"/>
    <w:semiHidden/>
    <w:rsid w:val="00565DE3"/>
    <w:rPr>
      <w:rFonts w:ascii="Tahoma" w:hAnsi="Tahoma" w:cs="Tahoma"/>
      <w:sz w:val="16"/>
      <w:szCs w:val="16"/>
    </w:rPr>
  </w:style>
  <w:style w:type="paragraph" w:styleId="a7">
    <w:name w:val="caption"/>
    <w:basedOn w:val="a"/>
    <w:next w:val="a"/>
    <w:uiPriority w:val="35"/>
    <w:qFormat/>
    <w:rsid w:val="00A8085F"/>
    <w:pPr>
      <w:spacing w:line="240" w:lineRule="auto"/>
    </w:pPr>
    <w:rPr>
      <w:b/>
      <w:bCs/>
      <w:color w:val="4F81BD"/>
      <w:sz w:val="18"/>
      <w:szCs w:val="18"/>
    </w:rPr>
  </w:style>
  <w:style w:type="paragraph" w:styleId="a8">
    <w:name w:val="List Paragraph"/>
    <w:basedOn w:val="a"/>
    <w:uiPriority w:val="34"/>
    <w:qFormat/>
    <w:rsid w:val="004915F7"/>
    <w:pPr>
      <w:ind w:left="720"/>
      <w:contextualSpacing/>
    </w:pPr>
  </w:style>
  <w:style w:type="table" w:styleId="a9">
    <w:name w:val="Table Grid"/>
    <w:basedOn w:val="a1"/>
    <w:uiPriority w:val="59"/>
    <w:rsid w:val="00B2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46030"/>
    <w:pPr>
      <w:tabs>
        <w:tab w:val="center" w:pos="4677"/>
        <w:tab w:val="right" w:pos="9355"/>
      </w:tabs>
    </w:pPr>
  </w:style>
  <w:style w:type="character" w:customStyle="1" w:styleId="ab">
    <w:name w:val="Верхний колонтитул Знак"/>
    <w:link w:val="aa"/>
    <w:uiPriority w:val="99"/>
    <w:rsid w:val="00D46030"/>
    <w:rPr>
      <w:sz w:val="22"/>
      <w:szCs w:val="22"/>
      <w:lang w:eastAsia="en-US"/>
    </w:rPr>
  </w:style>
  <w:style w:type="paragraph" w:styleId="ac">
    <w:name w:val="footer"/>
    <w:basedOn w:val="a"/>
    <w:link w:val="ad"/>
    <w:uiPriority w:val="99"/>
    <w:unhideWhenUsed/>
    <w:rsid w:val="00D46030"/>
    <w:pPr>
      <w:tabs>
        <w:tab w:val="center" w:pos="4677"/>
        <w:tab w:val="right" w:pos="9355"/>
      </w:tabs>
    </w:pPr>
  </w:style>
  <w:style w:type="character" w:customStyle="1" w:styleId="ad">
    <w:name w:val="Нижний колонтитул Знак"/>
    <w:link w:val="ac"/>
    <w:uiPriority w:val="99"/>
    <w:rsid w:val="00D46030"/>
    <w:rPr>
      <w:sz w:val="22"/>
      <w:szCs w:val="22"/>
      <w:lang w:eastAsia="en-US"/>
    </w:rPr>
  </w:style>
  <w:style w:type="character" w:styleId="ae">
    <w:name w:val="annotation reference"/>
    <w:basedOn w:val="a0"/>
    <w:uiPriority w:val="99"/>
    <w:semiHidden/>
    <w:unhideWhenUsed/>
    <w:rsid w:val="00707DFB"/>
    <w:rPr>
      <w:sz w:val="16"/>
      <w:szCs w:val="16"/>
    </w:rPr>
  </w:style>
  <w:style w:type="paragraph" w:styleId="af">
    <w:name w:val="annotation text"/>
    <w:basedOn w:val="a"/>
    <w:link w:val="af0"/>
    <w:uiPriority w:val="99"/>
    <w:semiHidden/>
    <w:unhideWhenUsed/>
    <w:rsid w:val="00707DFB"/>
    <w:pPr>
      <w:spacing w:line="240" w:lineRule="auto"/>
    </w:pPr>
    <w:rPr>
      <w:sz w:val="20"/>
      <w:szCs w:val="20"/>
    </w:rPr>
  </w:style>
  <w:style w:type="character" w:customStyle="1" w:styleId="af0">
    <w:name w:val="Текст примечания Знак"/>
    <w:basedOn w:val="a0"/>
    <w:link w:val="af"/>
    <w:uiPriority w:val="99"/>
    <w:semiHidden/>
    <w:rsid w:val="00707DFB"/>
    <w:rPr>
      <w:lang w:eastAsia="en-US"/>
    </w:rPr>
  </w:style>
  <w:style w:type="paragraph" w:styleId="af1">
    <w:name w:val="annotation subject"/>
    <w:basedOn w:val="af"/>
    <w:next w:val="af"/>
    <w:link w:val="af2"/>
    <w:uiPriority w:val="99"/>
    <w:semiHidden/>
    <w:unhideWhenUsed/>
    <w:rsid w:val="00707DFB"/>
    <w:rPr>
      <w:b/>
      <w:bCs/>
    </w:rPr>
  </w:style>
  <w:style w:type="character" w:customStyle="1" w:styleId="af2">
    <w:name w:val="Тема примечания Знак"/>
    <w:basedOn w:val="af0"/>
    <w:link w:val="af1"/>
    <w:uiPriority w:val="99"/>
    <w:semiHidden/>
    <w:rsid w:val="00707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72661">
      <w:bodyDiv w:val="1"/>
      <w:marLeft w:val="0"/>
      <w:marRight w:val="0"/>
      <w:marTop w:val="0"/>
      <w:marBottom w:val="0"/>
      <w:divBdr>
        <w:top w:val="none" w:sz="0" w:space="0" w:color="auto"/>
        <w:left w:val="none" w:sz="0" w:space="0" w:color="auto"/>
        <w:bottom w:val="none" w:sz="0" w:space="0" w:color="auto"/>
        <w:right w:val="none" w:sz="0" w:space="0" w:color="auto"/>
      </w:divBdr>
    </w:div>
    <w:div w:id="779489996">
      <w:bodyDiv w:val="1"/>
      <w:marLeft w:val="0"/>
      <w:marRight w:val="0"/>
      <w:marTop w:val="0"/>
      <w:marBottom w:val="0"/>
      <w:divBdr>
        <w:top w:val="none" w:sz="0" w:space="0" w:color="auto"/>
        <w:left w:val="none" w:sz="0" w:space="0" w:color="auto"/>
        <w:bottom w:val="none" w:sz="0" w:space="0" w:color="auto"/>
        <w:right w:val="none" w:sz="0" w:space="0" w:color="auto"/>
      </w:divBdr>
    </w:div>
    <w:div w:id="904951539">
      <w:bodyDiv w:val="1"/>
      <w:marLeft w:val="0"/>
      <w:marRight w:val="0"/>
      <w:marTop w:val="0"/>
      <w:marBottom w:val="0"/>
      <w:divBdr>
        <w:top w:val="none" w:sz="0" w:space="0" w:color="auto"/>
        <w:left w:val="none" w:sz="0" w:space="0" w:color="auto"/>
        <w:bottom w:val="none" w:sz="0" w:space="0" w:color="auto"/>
        <w:right w:val="none" w:sz="0" w:space="0" w:color="auto"/>
      </w:divBdr>
    </w:div>
    <w:div w:id="10595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pn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3.bin"/><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jpe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2AF8-7329-4ECB-ACE5-A47D7C8D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1045</Words>
  <Characters>5962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mll</cp:lastModifiedBy>
  <cp:revision>5</cp:revision>
  <cp:lastPrinted>2016-03-08T12:17:00Z</cp:lastPrinted>
  <dcterms:created xsi:type="dcterms:W3CDTF">2018-03-12T07:03:00Z</dcterms:created>
  <dcterms:modified xsi:type="dcterms:W3CDTF">2018-03-12T16:10:00Z</dcterms:modified>
</cp:coreProperties>
</file>